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99E1B" w14:textId="77777777" w:rsidR="00470DE6" w:rsidRDefault="00470DE6" w:rsidP="00470DE6">
      <w:pPr>
        <w:rPr>
          <w:b/>
          <w:color w:val="00703C"/>
        </w:rPr>
      </w:pPr>
    </w:p>
    <w:p w14:paraId="53E51290" w14:textId="77777777" w:rsidR="00AF5950" w:rsidRDefault="00AF5950" w:rsidP="00470DE6">
      <w:pPr>
        <w:rPr>
          <w:b/>
          <w:color w:val="00703C"/>
        </w:rPr>
      </w:pPr>
    </w:p>
    <w:p w14:paraId="53733C36" w14:textId="77777777" w:rsidR="00470DE6" w:rsidRDefault="00470DE6" w:rsidP="00470DE6">
      <w:pPr>
        <w:rPr>
          <w:b/>
          <w:color w:val="00703C"/>
        </w:rPr>
      </w:pPr>
    </w:p>
    <w:p w14:paraId="06D9CB9F" w14:textId="77777777" w:rsidR="00470DE6" w:rsidRPr="00512FEC" w:rsidRDefault="00470DE6" w:rsidP="00470DE6">
      <w:pPr>
        <w:jc w:val="center"/>
        <w:rPr>
          <w:b/>
          <w:color w:val="00703C"/>
        </w:rPr>
      </w:pPr>
      <w:r>
        <w:rPr>
          <w:b/>
          <w:color w:val="00703C"/>
        </w:rPr>
        <w:t>2015-16</w:t>
      </w:r>
      <w:r w:rsidRPr="00512FEC">
        <w:rPr>
          <w:b/>
          <w:color w:val="00703C"/>
        </w:rPr>
        <w:t xml:space="preserve"> Annual Report Template</w:t>
      </w:r>
    </w:p>
    <w:p w14:paraId="6C654ABB" w14:textId="77777777" w:rsidR="00470DE6" w:rsidRDefault="00470DE6" w:rsidP="00470DE6">
      <w:pPr>
        <w:jc w:val="center"/>
        <w:rPr>
          <w:b/>
        </w:rPr>
      </w:pPr>
    </w:p>
    <w:p w14:paraId="04F0DC14" w14:textId="77777777" w:rsidR="00470DE6" w:rsidRPr="007C1A97" w:rsidRDefault="00176561" w:rsidP="00470DE6">
      <w:pPr>
        <w:jc w:val="center"/>
        <w:rPr>
          <w:b/>
        </w:rPr>
      </w:pPr>
      <w:r>
        <w:rPr>
          <w:b/>
        </w:rPr>
        <w:t>Department of Special Education</w:t>
      </w:r>
      <w:r w:rsidR="00A03DFA">
        <w:rPr>
          <w:b/>
        </w:rPr>
        <w:t xml:space="preserve"> and Child Development</w:t>
      </w:r>
    </w:p>
    <w:p w14:paraId="27378D5C" w14:textId="77777777" w:rsidR="00470DE6" w:rsidRPr="007C1A97" w:rsidRDefault="00470DE6" w:rsidP="00470DE6">
      <w:pPr>
        <w:jc w:val="center"/>
        <w:rPr>
          <w:b/>
        </w:rPr>
      </w:pPr>
    </w:p>
    <w:p w14:paraId="1936CEB4" w14:textId="77777777" w:rsidR="00470DE6" w:rsidRDefault="00470DE6" w:rsidP="00470DE6"/>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470DE6" w:rsidRPr="005114CE" w14:paraId="4FB91645" w14:textId="77777777" w:rsidTr="00583B58">
        <w:trPr>
          <w:trHeight w:hRule="exact" w:val="288"/>
          <w:jc w:val="center"/>
        </w:trPr>
        <w:tc>
          <w:tcPr>
            <w:tcW w:w="10080" w:type="dxa"/>
            <w:shd w:val="clear" w:color="auto" w:fill="595959"/>
            <w:vAlign w:val="center"/>
          </w:tcPr>
          <w:p w14:paraId="66A47F6B" w14:textId="77777777" w:rsidR="00470DE6" w:rsidRPr="00950EBB" w:rsidRDefault="00470DE6" w:rsidP="00A03DFA">
            <w:pPr>
              <w:pStyle w:val="Heading3"/>
              <w:rPr>
                <w:sz w:val="22"/>
                <w:szCs w:val="22"/>
              </w:rPr>
            </w:pPr>
            <w:r w:rsidRPr="00950EBB">
              <w:rPr>
                <w:sz w:val="22"/>
                <w:szCs w:val="22"/>
              </w:rPr>
              <w:t>A. HIGHLIGHTS OF THE YEAR</w:t>
            </w:r>
          </w:p>
        </w:tc>
      </w:tr>
      <w:tr w:rsidR="00470DE6" w:rsidRPr="005114CE" w14:paraId="0AE4D09D" w14:textId="77777777" w:rsidTr="00583B58">
        <w:trPr>
          <w:trHeight w:val="144"/>
          <w:jc w:val="center"/>
        </w:trPr>
        <w:tc>
          <w:tcPr>
            <w:tcW w:w="10080" w:type="dxa"/>
            <w:vAlign w:val="bottom"/>
          </w:tcPr>
          <w:p w14:paraId="0A982C36" w14:textId="77777777" w:rsidR="00470DE6" w:rsidRPr="005114CE" w:rsidRDefault="00470DE6" w:rsidP="00A03DFA">
            <w:pPr>
              <w:pStyle w:val="BodyText"/>
              <w:jc w:val="left"/>
            </w:pPr>
            <w:r>
              <w:t>Major accomplishments (including student accomplishments) of unit/department/college during the year reported by Academic Affairs Goal.</w:t>
            </w:r>
          </w:p>
        </w:tc>
      </w:tr>
    </w:tbl>
    <w:p w14:paraId="0723C4F8" w14:textId="77777777" w:rsidR="00470DE6" w:rsidRDefault="00470DE6" w:rsidP="00470DE6">
      <w:pPr>
        <w:pStyle w:val="NormalWeb"/>
        <w:shd w:val="clear" w:color="auto" w:fill="FFFFFF"/>
        <w:spacing w:before="0" w:beforeAutospacing="0" w:after="0" w:afterAutospacing="0" w:line="270" w:lineRule="atLeast"/>
        <w:ind w:right="360"/>
        <w:textAlignment w:val="baseline"/>
        <w:rPr>
          <w:rFonts w:ascii="Arial" w:hAnsi="Arial"/>
        </w:rPr>
      </w:pPr>
    </w:p>
    <w:p w14:paraId="02481ED6" w14:textId="77777777" w:rsidR="00470DE6" w:rsidRPr="00E518EF" w:rsidRDefault="00470DE6" w:rsidP="00470DE6">
      <w:pPr>
        <w:pStyle w:val="BodyText"/>
        <w:numPr>
          <w:ilvl w:val="0"/>
          <w:numId w:val="2"/>
        </w:numPr>
        <w:ind w:left="-270" w:hanging="270"/>
        <w:jc w:val="left"/>
      </w:pPr>
      <w:r w:rsidRPr="00F97F22">
        <w:t xml:space="preserve">To </w:t>
      </w:r>
      <w:r>
        <w:t xml:space="preserve">educate a diverse student body through an integrated academic experience that positions graduates for personal </w:t>
      </w:r>
      <w:r w:rsidRPr="00E518EF">
        <w:t>success and civic responsibility in the global environment of the 21</w:t>
      </w:r>
      <w:r w:rsidRPr="00E518EF">
        <w:rPr>
          <w:vertAlign w:val="superscript"/>
        </w:rPr>
        <w:t>st</w:t>
      </w:r>
      <w:r w:rsidRPr="00E518EF">
        <w:t xml:space="preserve"> century:</w:t>
      </w:r>
    </w:p>
    <w:p w14:paraId="60D31CE3" w14:textId="77777777" w:rsidR="00846B10" w:rsidRPr="00E518EF" w:rsidRDefault="00846B10" w:rsidP="00846B10">
      <w:pPr>
        <w:pStyle w:val="BodyText"/>
        <w:jc w:val="left"/>
      </w:pPr>
    </w:p>
    <w:p w14:paraId="1E081D99" w14:textId="288C4E30" w:rsidR="00846B10" w:rsidRPr="00E518EF" w:rsidRDefault="00846B10" w:rsidP="00846B10">
      <w:pPr>
        <w:pStyle w:val="BodyText"/>
        <w:jc w:val="left"/>
        <w:rPr>
          <w:rFonts w:ascii="Times New Roman" w:hAnsi="Times New Roman"/>
          <w:sz w:val="20"/>
          <w:szCs w:val="20"/>
        </w:rPr>
      </w:pPr>
      <w:r w:rsidRPr="00E518EF">
        <w:rPr>
          <w:rFonts w:ascii="Times New Roman" w:hAnsi="Times New Roman"/>
          <w:sz w:val="20"/>
          <w:szCs w:val="20"/>
        </w:rPr>
        <w:t>The following bullets are highlights from each of the SPCD program</w:t>
      </w:r>
      <w:r w:rsidR="009651C4">
        <w:rPr>
          <w:rFonts w:ascii="Times New Roman" w:hAnsi="Times New Roman"/>
          <w:sz w:val="20"/>
          <w:szCs w:val="20"/>
        </w:rPr>
        <w:t>s</w:t>
      </w:r>
      <w:r w:rsidRPr="00E518EF">
        <w:rPr>
          <w:rFonts w:ascii="Times New Roman" w:hAnsi="Times New Roman"/>
          <w:sz w:val="20"/>
          <w:szCs w:val="20"/>
        </w:rPr>
        <w:t xml:space="preserve"> (AIG, CHFD, SPED)</w:t>
      </w:r>
      <w:r w:rsidR="009651C4">
        <w:rPr>
          <w:rFonts w:ascii="Times New Roman" w:hAnsi="Times New Roman"/>
          <w:sz w:val="20"/>
          <w:szCs w:val="20"/>
        </w:rPr>
        <w:t xml:space="preserve"> during the past year</w:t>
      </w:r>
      <w:r w:rsidRPr="00E518EF">
        <w:rPr>
          <w:rFonts w:ascii="Times New Roman" w:hAnsi="Times New Roman"/>
          <w:sz w:val="20"/>
          <w:szCs w:val="20"/>
        </w:rPr>
        <w:t>:</w:t>
      </w:r>
    </w:p>
    <w:p w14:paraId="19F739F0" w14:textId="77777777" w:rsidR="00846B10" w:rsidRPr="00E518EF" w:rsidRDefault="00846B10" w:rsidP="00846B10">
      <w:pPr>
        <w:pStyle w:val="BodyText"/>
        <w:jc w:val="left"/>
        <w:rPr>
          <w:rFonts w:ascii="Times New Roman" w:hAnsi="Times New Roman"/>
          <w:sz w:val="20"/>
          <w:szCs w:val="20"/>
        </w:rPr>
      </w:pPr>
    </w:p>
    <w:p w14:paraId="361BB984" w14:textId="77777777" w:rsidR="00846B10" w:rsidRPr="00E518EF" w:rsidRDefault="00CB6E05" w:rsidP="000B1C11">
      <w:pPr>
        <w:pStyle w:val="ListParagraph"/>
        <w:numPr>
          <w:ilvl w:val="0"/>
          <w:numId w:val="6"/>
        </w:numPr>
        <w:rPr>
          <w:rFonts w:ascii="Times New Roman" w:hAnsi="Times New Roman"/>
          <w:sz w:val="20"/>
          <w:szCs w:val="20"/>
        </w:rPr>
      </w:pPr>
      <w:r w:rsidRPr="00E518EF">
        <w:rPr>
          <w:rFonts w:ascii="Times New Roman" w:hAnsi="Times New Roman"/>
          <w:b/>
          <w:sz w:val="20"/>
          <w:szCs w:val="20"/>
        </w:rPr>
        <w:t>CHFD</w:t>
      </w:r>
    </w:p>
    <w:p w14:paraId="006D5EEB" w14:textId="68AAA4D7" w:rsidR="00846B10" w:rsidRPr="00E518EF" w:rsidRDefault="00554D12" w:rsidP="00846B10">
      <w:pPr>
        <w:pStyle w:val="ListParagraph"/>
        <w:numPr>
          <w:ilvl w:val="1"/>
          <w:numId w:val="6"/>
        </w:numPr>
        <w:rPr>
          <w:rFonts w:ascii="Times New Roman" w:hAnsi="Times New Roman"/>
          <w:sz w:val="20"/>
          <w:szCs w:val="20"/>
        </w:rPr>
      </w:pPr>
      <w:proofErr w:type="spellStart"/>
      <w:r>
        <w:rPr>
          <w:rFonts w:ascii="Times New Roman" w:hAnsi="Times New Roman"/>
          <w:sz w:val="20"/>
          <w:szCs w:val="20"/>
        </w:rPr>
        <w:t>Renn</w:t>
      </w:r>
      <w:r w:rsidR="00CB6E05" w:rsidRPr="00E518EF">
        <w:rPr>
          <w:rFonts w:ascii="Times New Roman" w:hAnsi="Times New Roman"/>
          <w:sz w:val="20"/>
          <w:szCs w:val="20"/>
        </w:rPr>
        <w:t>aisance</w:t>
      </w:r>
      <w:proofErr w:type="spellEnd"/>
      <w:r w:rsidR="00CB6E05" w:rsidRPr="00E518EF">
        <w:rPr>
          <w:rFonts w:ascii="Times New Roman" w:hAnsi="Times New Roman"/>
          <w:sz w:val="20"/>
          <w:szCs w:val="20"/>
        </w:rPr>
        <w:t xml:space="preserve"> West Initiative</w:t>
      </w:r>
      <w:r w:rsidR="00846B10" w:rsidRPr="00E518EF">
        <w:rPr>
          <w:rFonts w:ascii="Times New Roman" w:hAnsi="Times New Roman"/>
          <w:sz w:val="20"/>
          <w:szCs w:val="20"/>
        </w:rPr>
        <w:t xml:space="preserve"> to develop quality preschool</w:t>
      </w:r>
      <w:r w:rsidR="00CB6E05" w:rsidRPr="00E518EF">
        <w:rPr>
          <w:rFonts w:ascii="Times New Roman" w:hAnsi="Times New Roman"/>
          <w:sz w:val="20"/>
          <w:szCs w:val="20"/>
        </w:rPr>
        <w:t xml:space="preserve"> </w:t>
      </w:r>
    </w:p>
    <w:p w14:paraId="696A5391" w14:textId="77777777" w:rsidR="00846B10" w:rsidRPr="00E518EF" w:rsidRDefault="00846B10" w:rsidP="00846B10">
      <w:pPr>
        <w:pStyle w:val="ListParagraph"/>
        <w:numPr>
          <w:ilvl w:val="1"/>
          <w:numId w:val="6"/>
        </w:numPr>
        <w:rPr>
          <w:rFonts w:ascii="Times New Roman" w:hAnsi="Times New Roman"/>
          <w:sz w:val="20"/>
          <w:szCs w:val="20"/>
        </w:rPr>
      </w:pPr>
      <w:r w:rsidRPr="00E518EF">
        <w:rPr>
          <w:rFonts w:ascii="Times New Roman" w:hAnsi="Times New Roman"/>
          <w:sz w:val="20"/>
          <w:szCs w:val="20"/>
        </w:rPr>
        <w:t>F</w:t>
      </w:r>
      <w:r w:rsidR="00CB6E05" w:rsidRPr="00E518EF">
        <w:rPr>
          <w:rFonts w:ascii="Times New Roman" w:hAnsi="Times New Roman"/>
          <w:sz w:val="20"/>
          <w:szCs w:val="20"/>
        </w:rPr>
        <w:t xml:space="preserve">ederally funded ECSEL grant </w:t>
      </w:r>
      <w:r w:rsidRPr="00E518EF">
        <w:rPr>
          <w:rFonts w:ascii="Times New Roman" w:hAnsi="Times New Roman"/>
          <w:sz w:val="20"/>
          <w:szCs w:val="20"/>
        </w:rPr>
        <w:t>to support</w:t>
      </w:r>
      <w:r w:rsidR="00CB6E05" w:rsidRPr="00E518EF">
        <w:rPr>
          <w:rFonts w:ascii="Times New Roman" w:hAnsi="Times New Roman"/>
          <w:sz w:val="20"/>
          <w:szCs w:val="20"/>
        </w:rPr>
        <w:t xml:space="preserve"> M.Ed.</w:t>
      </w:r>
      <w:r w:rsidRPr="00E518EF">
        <w:rPr>
          <w:rFonts w:ascii="Times New Roman" w:hAnsi="Times New Roman"/>
          <w:sz w:val="20"/>
          <w:szCs w:val="20"/>
        </w:rPr>
        <w:t xml:space="preserve"> (1</w:t>
      </w:r>
      <w:r w:rsidRPr="00E518EF">
        <w:rPr>
          <w:rFonts w:ascii="Times New Roman" w:hAnsi="Times New Roman"/>
          <w:sz w:val="20"/>
          <w:szCs w:val="20"/>
          <w:vertAlign w:val="superscript"/>
        </w:rPr>
        <w:t>st</w:t>
      </w:r>
      <w:r w:rsidR="00CB6E05" w:rsidRPr="00E518EF">
        <w:rPr>
          <w:rFonts w:ascii="Times New Roman" w:hAnsi="Times New Roman"/>
          <w:sz w:val="20"/>
          <w:szCs w:val="20"/>
        </w:rPr>
        <w:t xml:space="preserve"> cohort of </w:t>
      </w:r>
      <w:r w:rsidRPr="00E518EF">
        <w:rPr>
          <w:rFonts w:ascii="Times New Roman" w:hAnsi="Times New Roman"/>
          <w:sz w:val="20"/>
          <w:szCs w:val="20"/>
        </w:rPr>
        <w:t xml:space="preserve">7 </w:t>
      </w:r>
      <w:r w:rsidR="00CB6E05" w:rsidRPr="00E518EF">
        <w:rPr>
          <w:rFonts w:ascii="Times New Roman" w:hAnsi="Times New Roman"/>
          <w:sz w:val="20"/>
          <w:szCs w:val="20"/>
        </w:rPr>
        <w:t xml:space="preserve">students </w:t>
      </w:r>
      <w:r w:rsidR="000B1C11" w:rsidRPr="00E518EF">
        <w:rPr>
          <w:rFonts w:ascii="Times New Roman" w:hAnsi="Times New Roman"/>
          <w:sz w:val="20"/>
          <w:szCs w:val="20"/>
        </w:rPr>
        <w:t>completing action research projects and graduating in July 2016</w:t>
      </w:r>
      <w:r w:rsidRPr="00E518EF">
        <w:rPr>
          <w:rFonts w:ascii="Times New Roman" w:hAnsi="Times New Roman"/>
          <w:sz w:val="20"/>
          <w:szCs w:val="20"/>
        </w:rPr>
        <w:t>;</w:t>
      </w:r>
      <w:r w:rsidR="000B1C11" w:rsidRPr="00E518EF">
        <w:rPr>
          <w:rFonts w:ascii="Times New Roman" w:hAnsi="Times New Roman"/>
          <w:sz w:val="20"/>
          <w:szCs w:val="20"/>
        </w:rPr>
        <w:t xml:space="preserve"> 2</w:t>
      </w:r>
      <w:r w:rsidR="000B1C11" w:rsidRPr="00E518EF">
        <w:rPr>
          <w:rFonts w:ascii="Times New Roman" w:hAnsi="Times New Roman"/>
          <w:sz w:val="20"/>
          <w:szCs w:val="20"/>
          <w:vertAlign w:val="superscript"/>
        </w:rPr>
        <w:t>nd</w:t>
      </w:r>
      <w:r w:rsidR="000B1C11" w:rsidRPr="00E518EF">
        <w:rPr>
          <w:rFonts w:ascii="Times New Roman" w:hAnsi="Times New Roman"/>
          <w:sz w:val="20"/>
          <w:szCs w:val="20"/>
        </w:rPr>
        <w:t xml:space="preserve"> </w:t>
      </w:r>
      <w:r w:rsidRPr="00E518EF">
        <w:rPr>
          <w:rFonts w:ascii="Times New Roman" w:hAnsi="Times New Roman"/>
          <w:sz w:val="20"/>
          <w:szCs w:val="20"/>
        </w:rPr>
        <w:t>c</w:t>
      </w:r>
      <w:r w:rsidR="000B1C11" w:rsidRPr="00E518EF">
        <w:rPr>
          <w:rFonts w:ascii="Times New Roman" w:hAnsi="Times New Roman"/>
          <w:sz w:val="20"/>
          <w:szCs w:val="20"/>
        </w:rPr>
        <w:t xml:space="preserve">ohort </w:t>
      </w:r>
      <w:r w:rsidRPr="00E518EF">
        <w:rPr>
          <w:rFonts w:ascii="Times New Roman" w:hAnsi="Times New Roman"/>
          <w:sz w:val="20"/>
          <w:szCs w:val="20"/>
        </w:rPr>
        <w:t>of 6 students accepted and beginning)</w:t>
      </w:r>
    </w:p>
    <w:p w14:paraId="71359F6E" w14:textId="77777777" w:rsidR="00846B10" w:rsidRPr="00E518EF" w:rsidRDefault="00846B10" w:rsidP="00846B10">
      <w:pPr>
        <w:pStyle w:val="ListParagraph"/>
        <w:numPr>
          <w:ilvl w:val="1"/>
          <w:numId w:val="6"/>
        </w:numPr>
        <w:rPr>
          <w:rFonts w:ascii="Times New Roman" w:hAnsi="Times New Roman"/>
          <w:sz w:val="20"/>
          <w:szCs w:val="20"/>
        </w:rPr>
      </w:pPr>
      <w:r w:rsidRPr="00E518EF">
        <w:rPr>
          <w:rFonts w:ascii="Times New Roman" w:hAnsi="Times New Roman"/>
          <w:sz w:val="20"/>
          <w:szCs w:val="20"/>
        </w:rPr>
        <w:t xml:space="preserve">Home </w:t>
      </w:r>
      <w:r w:rsidR="000B1C11" w:rsidRPr="00E518EF">
        <w:rPr>
          <w:rFonts w:ascii="Times New Roman" w:hAnsi="Times New Roman"/>
          <w:sz w:val="20"/>
          <w:szCs w:val="20"/>
        </w:rPr>
        <w:t xml:space="preserve">visiting clinical partnership with the YMCA Parents as Teachers program and CHFD 3118 </w:t>
      </w:r>
      <w:r w:rsidRPr="00E518EF">
        <w:rPr>
          <w:rFonts w:ascii="Times New Roman" w:hAnsi="Times New Roman"/>
          <w:sz w:val="20"/>
          <w:szCs w:val="20"/>
        </w:rPr>
        <w:t>(</w:t>
      </w:r>
      <w:r w:rsidR="000B1C11" w:rsidRPr="00E518EF">
        <w:rPr>
          <w:rFonts w:ascii="Times New Roman" w:hAnsi="Times New Roman"/>
          <w:sz w:val="20"/>
          <w:szCs w:val="20"/>
        </w:rPr>
        <w:t xml:space="preserve">described in the </w:t>
      </w:r>
      <w:r w:rsidRPr="00E518EF">
        <w:rPr>
          <w:rFonts w:ascii="Times New Roman" w:hAnsi="Times New Roman"/>
          <w:sz w:val="20"/>
          <w:szCs w:val="20"/>
        </w:rPr>
        <w:t>COED</w:t>
      </w:r>
      <w:r w:rsidR="000B1C11" w:rsidRPr="00E518EF">
        <w:rPr>
          <w:rFonts w:ascii="Times New Roman" w:hAnsi="Times New Roman"/>
          <w:sz w:val="20"/>
          <w:szCs w:val="20"/>
        </w:rPr>
        <w:t xml:space="preserve"> </w:t>
      </w:r>
      <w:r w:rsidR="000B1C11" w:rsidRPr="00E518EF">
        <w:rPr>
          <w:rFonts w:ascii="Times New Roman" w:hAnsi="Times New Roman"/>
          <w:i/>
          <w:sz w:val="20"/>
          <w:szCs w:val="20"/>
        </w:rPr>
        <w:t>Magazine</w:t>
      </w:r>
      <w:r w:rsidR="000B1C11" w:rsidRPr="00E518EF">
        <w:rPr>
          <w:rFonts w:ascii="Times New Roman" w:hAnsi="Times New Roman"/>
          <w:sz w:val="20"/>
          <w:szCs w:val="20"/>
        </w:rPr>
        <w:t xml:space="preserve"> in fall 2015</w:t>
      </w:r>
      <w:r w:rsidRPr="00E518EF">
        <w:rPr>
          <w:rFonts w:ascii="Times New Roman" w:hAnsi="Times New Roman"/>
          <w:sz w:val="20"/>
          <w:szCs w:val="20"/>
        </w:rPr>
        <w:t>)</w:t>
      </w:r>
    </w:p>
    <w:p w14:paraId="2BB53AB5" w14:textId="63D92ED1" w:rsidR="00CB6E05" w:rsidRPr="00E518EF" w:rsidRDefault="00846B10" w:rsidP="00846B10">
      <w:pPr>
        <w:pStyle w:val="ListParagraph"/>
        <w:numPr>
          <w:ilvl w:val="1"/>
          <w:numId w:val="6"/>
        </w:numPr>
        <w:rPr>
          <w:rFonts w:ascii="Times New Roman" w:hAnsi="Times New Roman"/>
          <w:sz w:val="20"/>
          <w:szCs w:val="20"/>
        </w:rPr>
      </w:pPr>
      <w:r w:rsidRPr="00E518EF">
        <w:rPr>
          <w:rFonts w:ascii="Times New Roman" w:hAnsi="Times New Roman"/>
          <w:sz w:val="20"/>
          <w:szCs w:val="20"/>
        </w:rPr>
        <w:t>Approval of new</w:t>
      </w:r>
      <w:r w:rsidR="000B1C11" w:rsidRPr="00E518EF">
        <w:rPr>
          <w:rFonts w:ascii="Times New Roman" w:hAnsi="Times New Roman"/>
          <w:sz w:val="20"/>
          <w:szCs w:val="20"/>
        </w:rPr>
        <w:t xml:space="preserve"> graduate certificate in Early Childhood Mental Health </w:t>
      </w:r>
      <w:r w:rsidRPr="00E518EF">
        <w:rPr>
          <w:rFonts w:ascii="Times New Roman" w:hAnsi="Times New Roman"/>
          <w:sz w:val="20"/>
          <w:szCs w:val="20"/>
        </w:rPr>
        <w:t>to</w:t>
      </w:r>
      <w:r w:rsidR="000B1C11" w:rsidRPr="00E518EF">
        <w:rPr>
          <w:rFonts w:ascii="Times New Roman" w:hAnsi="Times New Roman"/>
          <w:sz w:val="20"/>
          <w:szCs w:val="20"/>
        </w:rPr>
        <w:t xml:space="preserve"> begin this summer</w:t>
      </w:r>
      <w:r w:rsidRPr="00E518EF">
        <w:rPr>
          <w:rFonts w:ascii="Times New Roman" w:hAnsi="Times New Roman"/>
          <w:sz w:val="20"/>
          <w:szCs w:val="20"/>
        </w:rPr>
        <w:t xml:space="preserve"> (</w:t>
      </w:r>
      <w:r w:rsidR="000B1C11" w:rsidRPr="00E518EF">
        <w:rPr>
          <w:rFonts w:ascii="Times New Roman" w:hAnsi="Times New Roman"/>
          <w:sz w:val="20"/>
          <w:szCs w:val="20"/>
        </w:rPr>
        <w:t xml:space="preserve">recruitment </w:t>
      </w:r>
      <w:r w:rsidRPr="00E518EF">
        <w:rPr>
          <w:rFonts w:ascii="Times New Roman" w:hAnsi="Times New Roman"/>
          <w:sz w:val="20"/>
          <w:szCs w:val="20"/>
        </w:rPr>
        <w:t>for</w:t>
      </w:r>
      <w:r w:rsidR="000B1C11" w:rsidRPr="00E518EF">
        <w:rPr>
          <w:rFonts w:ascii="Times New Roman" w:hAnsi="Times New Roman"/>
          <w:sz w:val="20"/>
          <w:szCs w:val="20"/>
        </w:rPr>
        <w:t xml:space="preserve"> M.Ed.</w:t>
      </w:r>
      <w:r w:rsidRPr="00E518EF">
        <w:rPr>
          <w:rFonts w:ascii="Times New Roman" w:hAnsi="Times New Roman"/>
          <w:sz w:val="20"/>
          <w:szCs w:val="20"/>
        </w:rPr>
        <w:t>)</w:t>
      </w:r>
      <w:r w:rsidR="000B1C11" w:rsidRPr="00E518EF">
        <w:rPr>
          <w:rFonts w:ascii="Times New Roman" w:hAnsi="Times New Roman"/>
          <w:b/>
          <w:sz w:val="20"/>
          <w:szCs w:val="20"/>
        </w:rPr>
        <w:t xml:space="preserve"> </w:t>
      </w:r>
    </w:p>
    <w:p w14:paraId="6C13C616" w14:textId="77777777" w:rsidR="00E518EF" w:rsidRPr="00E518EF" w:rsidRDefault="00AF5950" w:rsidP="00AF5950">
      <w:pPr>
        <w:pStyle w:val="ListParagraph"/>
        <w:numPr>
          <w:ilvl w:val="0"/>
          <w:numId w:val="6"/>
        </w:numPr>
        <w:rPr>
          <w:rFonts w:ascii="Times New Roman" w:hAnsi="Times New Roman"/>
          <w:sz w:val="20"/>
          <w:szCs w:val="20"/>
        </w:rPr>
      </w:pPr>
      <w:r w:rsidRPr="00E518EF">
        <w:rPr>
          <w:rFonts w:ascii="Times New Roman" w:hAnsi="Times New Roman"/>
          <w:b/>
          <w:sz w:val="20"/>
          <w:szCs w:val="20"/>
        </w:rPr>
        <w:t>SPED</w:t>
      </w:r>
      <w:r w:rsidRPr="00E518EF">
        <w:rPr>
          <w:rFonts w:ascii="Times New Roman" w:hAnsi="Times New Roman"/>
          <w:sz w:val="20"/>
          <w:szCs w:val="20"/>
        </w:rPr>
        <w:t xml:space="preserve"> </w:t>
      </w:r>
    </w:p>
    <w:p w14:paraId="7F30A132" w14:textId="4862BB80" w:rsidR="00811B43" w:rsidRPr="00E518EF" w:rsidRDefault="00811B43" w:rsidP="00E518EF">
      <w:pPr>
        <w:pStyle w:val="ListParagraph"/>
        <w:numPr>
          <w:ilvl w:val="1"/>
          <w:numId w:val="6"/>
        </w:numPr>
        <w:contextualSpacing/>
        <w:rPr>
          <w:rFonts w:ascii="Times New Roman" w:hAnsi="Times New Roman"/>
          <w:sz w:val="20"/>
          <w:szCs w:val="20"/>
        </w:rPr>
      </w:pPr>
      <w:r w:rsidRPr="00E518EF">
        <w:rPr>
          <w:rFonts w:ascii="Times New Roman" w:hAnsi="Times New Roman"/>
          <w:sz w:val="20"/>
          <w:szCs w:val="20"/>
        </w:rPr>
        <w:t>SPED MAT program</w:t>
      </w:r>
      <w:r w:rsidR="00E518EF" w:rsidRPr="00E518EF">
        <w:rPr>
          <w:rFonts w:ascii="Times New Roman" w:hAnsi="Times New Roman"/>
          <w:sz w:val="20"/>
          <w:szCs w:val="20"/>
        </w:rPr>
        <w:t xml:space="preserve"> -</w:t>
      </w:r>
      <w:r w:rsidRPr="00E518EF">
        <w:rPr>
          <w:rFonts w:ascii="Times New Roman" w:hAnsi="Times New Roman"/>
          <w:sz w:val="20"/>
          <w:szCs w:val="20"/>
        </w:rPr>
        <w:t xml:space="preserve"> information and updates regarding the math tutoring/testing (Dr. Luke </w:t>
      </w:r>
      <w:proofErr w:type="spellStart"/>
      <w:r w:rsidRPr="00E518EF">
        <w:rPr>
          <w:rFonts w:ascii="Times New Roman" w:hAnsi="Times New Roman"/>
          <w:sz w:val="20"/>
          <w:szCs w:val="20"/>
        </w:rPr>
        <w:t>Reinke</w:t>
      </w:r>
      <w:proofErr w:type="spellEnd"/>
      <w:r w:rsidRPr="00E518EF">
        <w:rPr>
          <w:rFonts w:ascii="Times New Roman" w:hAnsi="Times New Roman"/>
          <w:sz w:val="20"/>
          <w:szCs w:val="20"/>
        </w:rPr>
        <w:t xml:space="preserve">) integrated into Advising in Moodle </w:t>
      </w:r>
    </w:p>
    <w:p w14:paraId="403B1B0E" w14:textId="33AC654C" w:rsidR="00811B43" w:rsidRPr="00E518EF" w:rsidRDefault="00E518EF" w:rsidP="00E518EF">
      <w:pPr>
        <w:pStyle w:val="ListParagraph"/>
        <w:numPr>
          <w:ilvl w:val="1"/>
          <w:numId w:val="6"/>
        </w:numPr>
        <w:rPr>
          <w:rFonts w:ascii="Times New Roman" w:hAnsi="Times New Roman"/>
          <w:sz w:val="20"/>
          <w:szCs w:val="20"/>
        </w:rPr>
      </w:pPr>
      <w:r w:rsidRPr="00E518EF">
        <w:rPr>
          <w:rFonts w:ascii="Times New Roman" w:hAnsi="Times New Roman"/>
          <w:sz w:val="20"/>
          <w:szCs w:val="20"/>
        </w:rPr>
        <w:t xml:space="preserve">ASD graduate certificate being integrated in </w:t>
      </w:r>
      <w:r w:rsidR="00811B43" w:rsidRPr="00E518EF">
        <w:rPr>
          <w:rFonts w:ascii="Times New Roman" w:hAnsi="Times New Roman"/>
          <w:sz w:val="20"/>
          <w:szCs w:val="20"/>
        </w:rPr>
        <w:t xml:space="preserve">Adapted Curriculum Graduate Certificate </w:t>
      </w:r>
    </w:p>
    <w:p w14:paraId="1605F070" w14:textId="3CF3452A" w:rsidR="00AF5950" w:rsidRPr="00E518EF" w:rsidRDefault="00E518EF" w:rsidP="00E518EF">
      <w:pPr>
        <w:pStyle w:val="BodyText"/>
        <w:numPr>
          <w:ilvl w:val="1"/>
          <w:numId w:val="6"/>
        </w:numPr>
        <w:jc w:val="left"/>
        <w:rPr>
          <w:rFonts w:ascii="Times New Roman" w:hAnsi="Times New Roman"/>
          <w:sz w:val="20"/>
          <w:szCs w:val="20"/>
        </w:rPr>
      </w:pPr>
      <w:r w:rsidRPr="00E518EF">
        <w:rPr>
          <w:rFonts w:ascii="Times New Roman" w:hAnsi="Times New Roman"/>
          <w:sz w:val="20"/>
          <w:szCs w:val="20"/>
        </w:rPr>
        <w:t xml:space="preserve">To date, </w:t>
      </w:r>
      <w:r w:rsidR="007C65A1" w:rsidRPr="00E518EF">
        <w:rPr>
          <w:rFonts w:ascii="Times New Roman" w:hAnsi="Times New Roman"/>
          <w:sz w:val="20"/>
          <w:szCs w:val="20"/>
        </w:rPr>
        <w:t>43 graduates of the Dual Major program</w:t>
      </w:r>
      <w:r w:rsidRPr="00E518EF">
        <w:rPr>
          <w:rFonts w:ascii="Times New Roman" w:hAnsi="Times New Roman"/>
          <w:sz w:val="20"/>
          <w:szCs w:val="20"/>
        </w:rPr>
        <w:t>;</w:t>
      </w:r>
      <w:r w:rsidR="007C65A1" w:rsidRPr="00E518EF">
        <w:rPr>
          <w:rFonts w:ascii="Times New Roman" w:hAnsi="Times New Roman"/>
          <w:sz w:val="20"/>
          <w:szCs w:val="20"/>
        </w:rPr>
        <w:t xml:space="preserve"> 93% of graduates of dual program have secured employment as career teachers </w:t>
      </w:r>
      <w:r w:rsidR="007C65A1" w:rsidRPr="00E518EF">
        <w:rPr>
          <w:rFonts w:ascii="Times New Roman" w:hAnsi="Times New Roman"/>
          <w:sz w:val="20"/>
          <w:szCs w:val="20"/>
          <w:u w:val="single"/>
        </w:rPr>
        <w:t>prior to</w:t>
      </w:r>
      <w:r w:rsidR="007C65A1" w:rsidRPr="00E518EF">
        <w:rPr>
          <w:rFonts w:ascii="Times New Roman" w:hAnsi="Times New Roman"/>
          <w:sz w:val="20"/>
          <w:szCs w:val="20"/>
        </w:rPr>
        <w:t xml:space="preserve"> their gradu</w:t>
      </w:r>
      <w:r w:rsidRPr="00E518EF">
        <w:rPr>
          <w:rFonts w:ascii="Times New Roman" w:hAnsi="Times New Roman"/>
          <w:sz w:val="20"/>
          <w:szCs w:val="20"/>
        </w:rPr>
        <w:t>ation from UNC Charlotte in May</w:t>
      </w:r>
      <w:r w:rsidR="007C65A1" w:rsidRPr="00E518EF">
        <w:rPr>
          <w:rFonts w:ascii="Times New Roman" w:hAnsi="Times New Roman"/>
          <w:sz w:val="20"/>
          <w:szCs w:val="20"/>
        </w:rPr>
        <w:t xml:space="preserve"> </w:t>
      </w:r>
    </w:p>
    <w:p w14:paraId="4BEBC6A1" w14:textId="58F5DC37" w:rsidR="00E518EF" w:rsidRPr="00E518EF" w:rsidRDefault="00E518EF" w:rsidP="00E518EF">
      <w:pPr>
        <w:pStyle w:val="ListParagraph"/>
        <w:numPr>
          <w:ilvl w:val="1"/>
          <w:numId w:val="6"/>
        </w:numPr>
        <w:contextualSpacing/>
        <w:rPr>
          <w:rFonts w:ascii="Times New Roman" w:hAnsi="Times New Roman"/>
          <w:sz w:val="20"/>
          <w:szCs w:val="20"/>
        </w:rPr>
      </w:pPr>
      <w:r w:rsidRPr="00E518EF">
        <w:rPr>
          <w:rFonts w:ascii="Times New Roman" w:hAnsi="Times New Roman"/>
          <w:sz w:val="20"/>
          <w:szCs w:val="20"/>
        </w:rPr>
        <w:t>Name change submitted for SPED M.Ed. program and revised SPED M.Ed. with specialty tracks in final stages of completion and being launched for Fall 2016; current planning meetings to develop BCBA link for a concentration in Applied Behavior Analysis as an additional concent</w:t>
      </w:r>
      <w:r w:rsidR="000A7133">
        <w:rPr>
          <w:rFonts w:ascii="Times New Roman" w:hAnsi="Times New Roman"/>
          <w:sz w:val="20"/>
          <w:szCs w:val="20"/>
        </w:rPr>
        <w:t>r</w:t>
      </w:r>
      <w:r w:rsidRPr="00E518EF">
        <w:rPr>
          <w:rFonts w:ascii="Times New Roman" w:hAnsi="Times New Roman"/>
          <w:sz w:val="20"/>
          <w:szCs w:val="20"/>
        </w:rPr>
        <w:t>ation</w:t>
      </w:r>
    </w:p>
    <w:p w14:paraId="594FCC5C" w14:textId="77777777" w:rsidR="00E518EF" w:rsidRPr="00E518EF" w:rsidRDefault="003F3A5A" w:rsidP="003F3A5A">
      <w:pPr>
        <w:pStyle w:val="ListParagraph"/>
        <w:numPr>
          <w:ilvl w:val="0"/>
          <w:numId w:val="6"/>
        </w:numPr>
        <w:rPr>
          <w:rFonts w:ascii="Times New Roman" w:hAnsi="Times New Roman"/>
          <w:sz w:val="20"/>
          <w:szCs w:val="20"/>
        </w:rPr>
      </w:pPr>
      <w:r w:rsidRPr="00E518EF">
        <w:rPr>
          <w:rFonts w:ascii="Times New Roman" w:hAnsi="Times New Roman"/>
          <w:b/>
          <w:sz w:val="20"/>
          <w:szCs w:val="20"/>
        </w:rPr>
        <w:t xml:space="preserve">AIG </w:t>
      </w:r>
    </w:p>
    <w:p w14:paraId="3A1A713E" w14:textId="199E094C" w:rsidR="003F3A5A" w:rsidRPr="00E518EF" w:rsidRDefault="003F3A5A" w:rsidP="00E518EF">
      <w:pPr>
        <w:pStyle w:val="ListParagraph"/>
        <w:numPr>
          <w:ilvl w:val="1"/>
          <w:numId w:val="6"/>
        </w:numPr>
        <w:rPr>
          <w:rFonts w:ascii="Times New Roman" w:hAnsi="Times New Roman"/>
          <w:sz w:val="20"/>
          <w:szCs w:val="20"/>
        </w:rPr>
      </w:pPr>
      <w:r w:rsidRPr="00E518EF">
        <w:rPr>
          <w:rFonts w:ascii="Times New Roman" w:hAnsi="Times New Roman"/>
          <w:sz w:val="20"/>
          <w:szCs w:val="20"/>
        </w:rPr>
        <w:t xml:space="preserve">M.Ed. student Maureen </w:t>
      </w:r>
      <w:proofErr w:type="spellStart"/>
      <w:r w:rsidRPr="00E518EF">
        <w:rPr>
          <w:rFonts w:ascii="Times New Roman" w:hAnsi="Times New Roman"/>
          <w:sz w:val="20"/>
          <w:szCs w:val="20"/>
        </w:rPr>
        <w:t>Mensing</w:t>
      </w:r>
      <w:proofErr w:type="spellEnd"/>
      <w:r w:rsidRPr="00E518EF">
        <w:rPr>
          <w:rFonts w:ascii="Times New Roman" w:hAnsi="Times New Roman"/>
          <w:sz w:val="20"/>
          <w:szCs w:val="20"/>
        </w:rPr>
        <w:t xml:space="preserve"> </w:t>
      </w:r>
      <w:r w:rsidR="00E518EF" w:rsidRPr="00E518EF">
        <w:rPr>
          <w:rFonts w:ascii="Times New Roman" w:hAnsi="Times New Roman"/>
          <w:sz w:val="20"/>
          <w:szCs w:val="20"/>
        </w:rPr>
        <w:t>was 1 of 2 students nationwide to receive</w:t>
      </w:r>
      <w:r w:rsidRPr="00E518EF">
        <w:rPr>
          <w:rFonts w:ascii="Times New Roman" w:hAnsi="Times New Roman"/>
          <w:sz w:val="20"/>
          <w:szCs w:val="20"/>
        </w:rPr>
        <w:t xml:space="preserve"> Master’s and Specialists Award for outstanding accomp</w:t>
      </w:r>
      <w:r w:rsidR="00E518EF" w:rsidRPr="00E518EF">
        <w:rPr>
          <w:rFonts w:ascii="Times New Roman" w:hAnsi="Times New Roman"/>
          <w:sz w:val="20"/>
          <w:szCs w:val="20"/>
        </w:rPr>
        <w:t>lishments as a graduate student</w:t>
      </w:r>
      <w:r w:rsidRPr="00E518EF">
        <w:rPr>
          <w:rFonts w:ascii="Times New Roman" w:hAnsi="Times New Roman"/>
          <w:sz w:val="20"/>
          <w:szCs w:val="20"/>
        </w:rPr>
        <w:t xml:space="preserve"> by the National Association for Gifted Children at its co</w:t>
      </w:r>
      <w:r w:rsidR="00E518EF" w:rsidRPr="00E518EF">
        <w:rPr>
          <w:rFonts w:ascii="Times New Roman" w:hAnsi="Times New Roman"/>
          <w:sz w:val="20"/>
          <w:szCs w:val="20"/>
        </w:rPr>
        <w:t>nvention in November in Phoenix</w:t>
      </w:r>
      <w:r w:rsidRPr="00E518EF">
        <w:rPr>
          <w:rFonts w:ascii="Times New Roman" w:hAnsi="Times New Roman"/>
          <w:sz w:val="20"/>
          <w:szCs w:val="20"/>
        </w:rPr>
        <w:t xml:space="preserve"> </w:t>
      </w:r>
    </w:p>
    <w:p w14:paraId="0A005929" w14:textId="77777777" w:rsidR="00470DE6" w:rsidRPr="00F97F22" w:rsidRDefault="00470DE6" w:rsidP="00470DE6">
      <w:pPr>
        <w:pStyle w:val="BodyText"/>
        <w:ind w:left="180"/>
        <w:jc w:val="left"/>
      </w:pPr>
    </w:p>
    <w:p w14:paraId="4A692E58" w14:textId="77777777" w:rsidR="00470DE6" w:rsidRDefault="00470DE6" w:rsidP="00470DE6">
      <w:pPr>
        <w:pStyle w:val="BodyText"/>
        <w:numPr>
          <w:ilvl w:val="0"/>
          <w:numId w:val="2"/>
        </w:numPr>
        <w:ind w:left="-270" w:hanging="270"/>
        <w:jc w:val="left"/>
      </w:pPr>
      <w:r w:rsidRPr="00F97F22">
        <w:t xml:space="preserve">To </w:t>
      </w:r>
      <w:r>
        <w:t>expand the frontiers of knowledge and leverage discovery for the public benefit through innovative programs that span the disciplines in research, creative activities, and graduate education:</w:t>
      </w:r>
    </w:p>
    <w:p w14:paraId="4023C581" w14:textId="77777777" w:rsidR="004B5D9B" w:rsidRDefault="004B5D9B" w:rsidP="004B5D9B">
      <w:pPr>
        <w:pStyle w:val="BodyText"/>
        <w:jc w:val="left"/>
      </w:pPr>
    </w:p>
    <w:p w14:paraId="375CB00B" w14:textId="5589A67C" w:rsidR="004B5D9B" w:rsidRPr="008831CD" w:rsidRDefault="004B5D9B" w:rsidP="004B5D9B">
      <w:pPr>
        <w:pStyle w:val="BodyText"/>
        <w:jc w:val="left"/>
        <w:rPr>
          <w:rFonts w:ascii="Times New Roman" w:hAnsi="Times New Roman"/>
          <w:sz w:val="20"/>
          <w:szCs w:val="20"/>
        </w:rPr>
      </w:pPr>
      <w:proofErr w:type="gramStart"/>
      <w:r w:rsidRPr="008831CD">
        <w:rPr>
          <w:rFonts w:ascii="Times New Roman" w:hAnsi="Times New Roman"/>
          <w:sz w:val="20"/>
          <w:szCs w:val="20"/>
        </w:rPr>
        <w:t>Faculty in the SPCD department have</w:t>
      </w:r>
      <w:proofErr w:type="gramEnd"/>
      <w:r w:rsidRPr="008831CD">
        <w:rPr>
          <w:rFonts w:ascii="Times New Roman" w:hAnsi="Times New Roman"/>
          <w:sz w:val="20"/>
          <w:szCs w:val="20"/>
        </w:rPr>
        <w:t xml:space="preserve"> an active research agenda, as evidenced through the </w:t>
      </w:r>
      <w:r w:rsidR="00E518EF" w:rsidRPr="008831CD">
        <w:rPr>
          <w:rFonts w:ascii="Times New Roman" w:hAnsi="Times New Roman"/>
          <w:sz w:val="20"/>
          <w:szCs w:val="20"/>
        </w:rPr>
        <w:t>number of</w:t>
      </w:r>
      <w:r w:rsidRPr="008831CD">
        <w:rPr>
          <w:rFonts w:ascii="Times New Roman" w:hAnsi="Times New Roman"/>
          <w:sz w:val="20"/>
          <w:szCs w:val="20"/>
        </w:rPr>
        <w:t xml:space="preserve"> publications since the last report in April 2015. </w:t>
      </w:r>
    </w:p>
    <w:p w14:paraId="65A705EB" w14:textId="77777777" w:rsidR="008831CD" w:rsidRPr="008831CD" w:rsidRDefault="008831CD" w:rsidP="004B5D9B">
      <w:pPr>
        <w:pStyle w:val="BodyText"/>
        <w:jc w:val="left"/>
        <w:rPr>
          <w:rFonts w:ascii="Times New Roman" w:hAnsi="Times New Roman"/>
          <w:sz w:val="20"/>
          <w:szCs w:val="20"/>
        </w:rPr>
      </w:pPr>
    </w:p>
    <w:p w14:paraId="54AAC97A" w14:textId="5682ECF6" w:rsidR="009F1B0E" w:rsidRPr="008831CD" w:rsidRDefault="00554D12" w:rsidP="00E518EF">
      <w:pPr>
        <w:pStyle w:val="ListParagraph"/>
        <w:numPr>
          <w:ilvl w:val="0"/>
          <w:numId w:val="22"/>
        </w:numPr>
        <w:rPr>
          <w:rFonts w:ascii="Times New Roman" w:hAnsi="Times New Roman"/>
          <w:sz w:val="20"/>
          <w:szCs w:val="20"/>
        </w:rPr>
      </w:pPr>
      <w:r w:rsidRPr="008831CD">
        <w:rPr>
          <w:rFonts w:ascii="Times New Roman" w:hAnsi="Times New Roman"/>
          <w:sz w:val="20"/>
          <w:szCs w:val="20"/>
        </w:rPr>
        <w:t xml:space="preserve">SPED faculty had </w:t>
      </w:r>
      <w:r w:rsidR="009F1B0E" w:rsidRPr="008831CD">
        <w:rPr>
          <w:rFonts w:ascii="Times New Roman" w:hAnsi="Times New Roman"/>
          <w:sz w:val="20"/>
          <w:szCs w:val="20"/>
        </w:rPr>
        <w:t>3</w:t>
      </w:r>
      <w:r w:rsidR="00DB0601">
        <w:rPr>
          <w:rFonts w:ascii="Times New Roman" w:hAnsi="Times New Roman"/>
          <w:sz w:val="20"/>
          <w:szCs w:val="20"/>
        </w:rPr>
        <w:t>4</w:t>
      </w:r>
      <w:r w:rsidR="009F1B0E" w:rsidRPr="008831CD">
        <w:rPr>
          <w:rFonts w:ascii="Times New Roman" w:hAnsi="Times New Roman"/>
          <w:sz w:val="20"/>
          <w:szCs w:val="20"/>
        </w:rPr>
        <w:t xml:space="preserve"> publications focusing on faculty research</w:t>
      </w:r>
      <w:r w:rsidRPr="008831CD">
        <w:rPr>
          <w:rFonts w:ascii="Times New Roman" w:hAnsi="Times New Roman"/>
          <w:sz w:val="20"/>
          <w:szCs w:val="20"/>
        </w:rPr>
        <w:t xml:space="preserve"> in the following peer-reviewed journals</w:t>
      </w:r>
    </w:p>
    <w:p w14:paraId="762412C9" w14:textId="09175C15" w:rsidR="005F311E" w:rsidRPr="008831CD" w:rsidRDefault="005F311E" w:rsidP="00C83CE5">
      <w:pPr>
        <w:pStyle w:val="ListParagraph"/>
        <w:numPr>
          <w:ilvl w:val="1"/>
          <w:numId w:val="22"/>
        </w:numPr>
        <w:rPr>
          <w:rFonts w:ascii="Times New Roman" w:hAnsi="Times New Roman"/>
          <w:sz w:val="20"/>
          <w:szCs w:val="20"/>
        </w:rPr>
      </w:pPr>
      <w:r w:rsidRPr="008831CD">
        <w:rPr>
          <w:rFonts w:ascii="Times New Roman" w:hAnsi="Times New Roman"/>
          <w:sz w:val="20"/>
          <w:szCs w:val="20"/>
        </w:rPr>
        <w:t xml:space="preserve">Journals included </w:t>
      </w:r>
      <w:r w:rsidRPr="008831CD">
        <w:rPr>
          <w:rFonts w:ascii="Times New Roman" w:hAnsi="Times New Roman"/>
          <w:i/>
          <w:sz w:val="20"/>
          <w:szCs w:val="20"/>
        </w:rPr>
        <w:t xml:space="preserve">Asia Pacific Education Review, Education and Training in Autism and Developmental Disabilities, </w:t>
      </w:r>
      <w:r w:rsidR="00C83CE5" w:rsidRPr="008831CD">
        <w:rPr>
          <w:rFonts w:ascii="Times New Roman" w:hAnsi="Times New Roman"/>
          <w:i/>
          <w:sz w:val="20"/>
          <w:szCs w:val="20"/>
        </w:rPr>
        <w:t xml:space="preserve">Education &amp; Treatment of Children, Exceptional Children, </w:t>
      </w:r>
      <w:r w:rsidRPr="008831CD">
        <w:rPr>
          <w:rFonts w:ascii="Times New Roman" w:hAnsi="Times New Roman"/>
          <w:i/>
          <w:sz w:val="20"/>
          <w:szCs w:val="20"/>
        </w:rPr>
        <w:t>Focus on Autism and Other Developmental Disabilities,</w:t>
      </w:r>
      <w:r w:rsidRPr="008831CD">
        <w:rPr>
          <w:rFonts w:ascii="Times New Roman" w:hAnsi="Times New Roman"/>
          <w:i/>
          <w:iCs/>
          <w:sz w:val="20"/>
          <w:szCs w:val="20"/>
        </w:rPr>
        <w:t xml:space="preserve"> </w:t>
      </w:r>
      <w:proofErr w:type="spellStart"/>
      <w:r w:rsidRPr="008831CD">
        <w:rPr>
          <w:rFonts w:ascii="Times New Roman" w:hAnsi="Times New Roman"/>
          <w:i/>
          <w:iCs/>
          <w:sz w:val="20"/>
          <w:szCs w:val="20"/>
        </w:rPr>
        <w:t>Inklusion</w:t>
      </w:r>
      <w:proofErr w:type="spellEnd"/>
      <w:r w:rsidRPr="008831CD">
        <w:rPr>
          <w:rFonts w:ascii="Times New Roman" w:hAnsi="Times New Roman"/>
          <w:i/>
          <w:iCs/>
          <w:sz w:val="20"/>
          <w:szCs w:val="20"/>
        </w:rPr>
        <w:t xml:space="preserve"> Online, International Journal of </w:t>
      </w:r>
      <w:r w:rsidRPr="008831CD">
        <w:rPr>
          <w:rFonts w:ascii="Times New Roman" w:hAnsi="Times New Roman"/>
          <w:i/>
          <w:iCs/>
          <w:sz w:val="20"/>
          <w:szCs w:val="20"/>
        </w:rPr>
        <w:lastRenderedPageBreak/>
        <w:t xml:space="preserve">Research &amp; Method in Education, </w:t>
      </w:r>
      <w:r w:rsidRPr="008831CD">
        <w:rPr>
          <w:rStyle w:val="A2"/>
          <w:rFonts w:ascii="Times New Roman" w:hAnsi="Times New Roman" w:cs="Times New Roman"/>
          <w:sz w:val="20"/>
          <w:szCs w:val="20"/>
        </w:rPr>
        <w:t xml:space="preserve">International Journal for the Scholarship of Teaching and Learning, </w:t>
      </w:r>
      <w:r w:rsidR="00C83CE5" w:rsidRPr="008831CD">
        <w:rPr>
          <w:rFonts w:ascii="Times New Roman" w:hAnsi="Times New Roman"/>
          <w:i/>
          <w:sz w:val="20"/>
          <w:szCs w:val="20"/>
        </w:rPr>
        <w:t xml:space="preserve">Journal of Advanced Academics, </w:t>
      </w:r>
      <w:r w:rsidRPr="008831CD">
        <w:rPr>
          <w:rFonts w:ascii="Times New Roman" w:hAnsi="Times New Roman"/>
          <w:i/>
          <w:sz w:val="20"/>
          <w:szCs w:val="20"/>
        </w:rPr>
        <w:t xml:space="preserve">Journal of Behavioral Education, Journal of Research in Education, Learning Disabilities Research and Practice, </w:t>
      </w:r>
      <w:r w:rsidR="00C83CE5" w:rsidRPr="008831CD">
        <w:rPr>
          <w:rFonts w:ascii="Times New Roman" w:hAnsi="Times New Roman"/>
          <w:i/>
          <w:sz w:val="20"/>
          <w:szCs w:val="20"/>
        </w:rPr>
        <w:t>NASSP Bulletin</w:t>
      </w:r>
      <w:r w:rsidR="00C83CE5" w:rsidRPr="008831CD">
        <w:rPr>
          <w:rFonts w:ascii="Times New Roman" w:hAnsi="Times New Roman"/>
          <w:i/>
          <w:iCs/>
          <w:color w:val="000000" w:themeColor="text1"/>
          <w:sz w:val="20"/>
          <w:szCs w:val="20"/>
        </w:rPr>
        <w:t xml:space="preserve">, </w:t>
      </w:r>
      <w:r w:rsidRPr="008831CD">
        <w:rPr>
          <w:rFonts w:ascii="Times New Roman" w:hAnsi="Times New Roman"/>
          <w:i/>
          <w:iCs/>
          <w:color w:val="000000" w:themeColor="text1"/>
          <w:sz w:val="20"/>
          <w:szCs w:val="20"/>
        </w:rPr>
        <w:t>NCSS National Consortium of Secondary STEM Schools Journal,</w:t>
      </w:r>
      <w:r w:rsidRPr="008831CD">
        <w:rPr>
          <w:rFonts w:ascii="Times New Roman" w:hAnsi="Times New Roman"/>
          <w:i/>
          <w:sz w:val="20"/>
          <w:szCs w:val="20"/>
        </w:rPr>
        <w:t xml:space="preserve"> New Waves Educational Research and Development, </w:t>
      </w:r>
      <w:r w:rsidR="00C83CE5" w:rsidRPr="008831CD">
        <w:rPr>
          <w:rFonts w:ascii="Times New Roman" w:hAnsi="Times New Roman"/>
          <w:bCs/>
          <w:i/>
          <w:sz w:val="20"/>
          <w:szCs w:val="20"/>
        </w:rPr>
        <w:t>Preventing School Failure</w:t>
      </w:r>
      <w:r w:rsidR="00C83CE5" w:rsidRPr="008831CD">
        <w:rPr>
          <w:rFonts w:ascii="Times New Roman" w:hAnsi="Times New Roman"/>
          <w:i/>
          <w:sz w:val="20"/>
          <w:szCs w:val="20"/>
        </w:rPr>
        <w:t xml:space="preserve">, </w:t>
      </w:r>
      <w:r w:rsidRPr="008831CD">
        <w:rPr>
          <w:rFonts w:ascii="Times New Roman" w:hAnsi="Times New Roman"/>
          <w:i/>
          <w:sz w:val="20"/>
          <w:szCs w:val="20"/>
        </w:rPr>
        <w:t>Research and Practice in Severe Disabilities,</w:t>
      </w:r>
      <w:r w:rsidRPr="008831CD">
        <w:rPr>
          <w:rFonts w:ascii="Times New Roman" w:hAnsi="Times New Roman"/>
          <w:i/>
          <w:iCs/>
          <w:color w:val="1A1A1A"/>
          <w:sz w:val="20"/>
          <w:szCs w:val="20"/>
        </w:rPr>
        <w:t xml:space="preserve"> Remedial and Special Education, Review of Educational Research,</w:t>
      </w:r>
      <w:r w:rsidRPr="008831CD">
        <w:rPr>
          <w:rFonts w:ascii="Times New Roman" w:hAnsi="Times New Roman"/>
          <w:i/>
          <w:sz w:val="20"/>
          <w:szCs w:val="20"/>
        </w:rPr>
        <w:t xml:space="preserve"> Rural Special Education Quarter</w:t>
      </w:r>
      <w:r w:rsidR="00C83CE5" w:rsidRPr="008831CD">
        <w:rPr>
          <w:rFonts w:ascii="Times New Roman" w:hAnsi="Times New Roman"/>
          <w:i/>
          <w:sz w:val="20"/>
          <w:szCs w:val="20"/>
        </w:rPr>
        <w:t>l</w:t>
      </w:r>
      <w:r w:rsidRPr="008831CD">
        <w:rPr>
          <w:rFonts w:ascii="Times New Roman" w:hAnsi="Times New Roman"/>
          <w:i/>
          <w:sz w:val="20"/>
          <w:szCs w:val="20"/>
        </w:rPr>
        <w:t>y, Teaching Exceptional Children,</w:t>
      </w:r>
      <w:r w:rsidR="00C83CE5" w:rsidRPr="008831CD">
        <w:rPr>
          <w:rFonts w:ascii="Times New Roman" w:hAnsi="Times New Roman"/>
          <w:i/>
          <w:sz w:val="20"/>
          <w:szCs w:val="20"/>
        </w:rPr>
        <w:t xml:space="preserve"> TEMPO, The Illinois School Journal</w:t>
      </w:r>
      <w:r w:rsidR="00DB0601">
        <w:rPr>
          <w:rFonts w:ascii="Times New Roman" w:hAnsi="Times New Roman"/>
          <w:i/>
          <w:sz w:val="20"/>
          <w:szCs w:val="20"/>
        </w:rPr>
        <w:t xml:space="preserve">, </w:t>
      </w:r>
      <w:r w:rsidR="00DB0601">
        <w:rPr>
          <w:rFonts w:ascii="Times New Roman" w:hAnsi="Times New Roman"/>
          <w:sz w:val="20"/>
          <w:szCs w:val="20"/>
        </w:rPr>
        <w:t xml:space="preserve">and </w:t>
      </w:r>
      <w:r w:rsidR="00DB0601">
        <w:rPr>
          <w:rFonts w:ascii="Times New Roman" w:hAnsi="Times New Roman"/>
          <w:i/>
          <w:sz w:val="20"/>
          <w:szCs w:val="20"/>
        </w:rPr>
        <w:t>The Journal of Special Education</w:t>
      </w:r>
    </w:p>
    <w:p w14:paraId="322BBDB1" w14:textId="721C3055" w:rsidR="00C83CE5" w:rsidRPr="008831CD" w:rsidRDefault="00C83CE5" w:rsidP="00C83CE5">
      <w:pPr>
        <w:pStyle w:val="ListParagraph"/>
        <w:numPr>
          <w:ilvl w:val="0"/>
          <w:numId w:val="22"/>
        </w:numPr>
        <w:rPr>
          <w:rFonts w:ascii="Times New Roman" w:hAnsi="Times New Roman"/>
          <w:sz w:val="20"/>
          <w:szCs w:val="20"/>
        </w:rPr>
      </w:pPr>
      <w:r w:rsidRPr="008831CD">
        <w:rPr>
          <w:rFonts w:ascii="Times New Roman" w:hAnsi="Times New Roman"/>
          <w:sz w:val="20"/>
          <w:szCs w:val="20"/>
        </w:rPr>
        <w:t>SPCD faculty published 1</w:t>
      </w:r>
      <w:r w:rsidR="00DB0601">
        <w:rPr>
          <w:rFonts w:ascii="Times New Roman" w:hAnsi="Times New Roman"/>
          <w:sz w:val="20"/>
          <w:szCs w:val="20"/>
        </w:rPr>
        <w:t>8</w:t>
      </w:r>
      <w:r w:rsidRPr="008831CD">
        <w:rPr>
          <w:rFonts w:ascii="Times New Roman" w:hAnsi="Times New Roman"/>
          <w:sz w:val="20"/>
          <w:szCs w:val="20"/>
        </w:rPr>
        <w:t xml:space="preserve"> book chapters and </w:t>
      </w:r>
      <w:r w:rsidR="00DB0601">
        <w:rPr>
          <w:rFonts w:ascii="Times New Roman" w:hAnsi="Times New Roman"/>
          <w:sz w:val="20"/>
          <w:szCs w:val="20"/>
        </w:rPr>
        <w:t>3</w:t>
      </w:r>
      <w:r w:rsidRPr="008831CD">
        <w:rPr>
          <w:rFonts w:ascii="Times New Roman" w:hAnsi="Times New Roman"/>
          <w:sz w:val="20"/>
          <w:szCs w:val="20"/>
        </w:rPr>
        <w:t xml:space="preserve"> books.</w:t>
      </w:r>
    </w:p>
    <w:p w14:paraId="5675D6C7" w14:textId="2AA47D9F" w:rsidR="00C83CE5" w:rsidRPr="008831CD" w:rsidRDefault="00C83CE5" w:rsidP="00C83CE5">
      <w:pPr>
        <w:pStyle w:val="ListParagraph"/>
        <w:numPr>
          <w:ilvl w:val="0"/>
          <w:numId w:val="22"/>
        </w:numPr>
        <w:rPr>
          <w:rFonts w:ascii="Times New Roman" w:hAnsi="Times New Roman"/>
          <w:sz w:val="20"/>
          <w:szCs w:val="20"/>
        </w:rPr>
      </w:pPr>
      <w:r w:rsidRPr="008831CD">
        <w:rPr>
          <w:rFonts w:ascii="Times New Roman" w:hAnsi="Times New Roman"/>
          <w:sz w:val="20"/>
          <w:szCs w:val="20"/>
        </w:rPr>
        <w:t xml:space="preserve">SPCD faculty also had </w:t>
      </w:r>
      <w:r w:rsidR="009651C4">
        <w:rPr>
          <w:rFonts w:ascii="Times New Roman" w:hAnsi="Times New Roman"/>
          <w:sz w:val="20"/>
          <w:szCs w:val="20"/>
        </w:rPr>
        <w:t>6</w:t>
      </w:r>
      <w:r w:rsidRPr="008831CD">
        <w:rPr>
          <w:rFonts w:ascii="Times New Roman" w:hAnsi="Times New Roman"/>
          <w:sz w:val="20"/>
          <w:szCs w:val="20"/>
        </w:rPr>
        <w:t xml:space="preserve"> publications in other sources that included 3 conference proceeding</w:t>
      </w:r>
      <w:r w:rsidR="009651C4">
        <w:rPr>
          <w:rFonts w:ascii="Times New Roman" w:hAnsi="Times New Roman"/>
          <w:sz w:val="20"/>
          <w:szCs w:val="20"/>
        </w:rPr>
        <w:t>s, 1 external evaluation report</w:t>
      </w:r>
      <w:r w:rsidRPr="008831CD">
        <w:rPr>
          <w:rFonts w:ascii="Times New Roman" w:hAnsi="Times New Roman"/>
          <w:sz w:val="20"/>
          <w:szCs w:val="20"/>
        </w:rPr>
        <w:t>, 1 weblog, and 1 newsletter.</w:t>
      </w:r>
    </w:p>
    <w:p w14:paraId="74F40C04" w14:textId="77777777" w:rsidR="005A543D" w:rsidRPr="008831CD" w:rsidRDefault="005A543D" w:rsidP="004B5D9B">
      <w:pPr>
        <w:pStyle w:val="BodyText"/>
        <w:jc w:val="left"/>
        <w:rPr>
          <w:rFonts w:ascii="Times New Roman" w:hAnsi="Times New Roman"/>
          <w:sz w:val="20"/>
          <w:szCs w:val="20"/>
        </w:rPr>
      </w:pPr>
    </w:p>
    <w:p w14:paraId="10D203B5" w14:textId="7D742FE7" w:rsidR="00165F9C" w:rsidRPr="008831CD" w:rsidRDefault="00165F9C" w:rsidP="004B5D9B">
      <w:pPr>
        <w:pStyle w:val="BodyText"/>
        <w:jc w:val="left"/>
        <w:rPr>
          <w:rFonts w:ascii="Times New Roman" w:hAnsi="Times New Roman"/>
          <w:sz w:val="20"/>
          <w:szCs w:val="20"/>
        </w:rPr>
      </w:pPr>
      <w:r w:rsidRPr="008831CD">
        <w:rPr>
          <w:rFonts w:ascii="Times New Roman" w:hAnsi="Times New Roman"/>
          <w:sz w:val="20"/>
          <w:szCs w:val="20"/>
        </w:rPr>
        <w:t xml:space="preserve">The SPCD department also maintains an active agenda of securing funding for projects that have an impact at the state, regional, and national levels. </w:t>
      </w:r>
    </w:p>
    <w:p w14:paraId="63E4FCA9" w14:textId="77777777" w:rsidR="00165F9C" w:rsidRPr="008831CD" w:rsidRDefault="00165F9C" w:rsidP="004B5D9B">
      <w:pPr>
        <w:pStyle w:val="BodyText"/>
        <w:jc w:val="left"/>
        <w:rPr>
          <w:rFonts w:ascii="Times New Roman" w:hAnsi="Times New Roman"/>
          <w:sz w:val="20"/>
          <w:szCs w:val="20"/>
        </w:rPr>
      </w:pPr>
    </w:p>
    <w:p w14:paraId="61DDE51D" w14:textId="7B20A65C" w:rsidR="00554D12" w:rsidRPr="008831CD" w:rsidRDefault="00A44A94" w:rsidP="00554D12">
      <w:pPr>
        <w:pStyle w:val="ListParagraph"/>
        <w:numPr>
          <w:ilvl w:val="0"/>
          <w:numId w:val="4"/>
        </w:numPr>
        <w:contextualSpacing/>
        <w:rPr>
          <w:rFonts w:ascii="Times New Roman" w:hAnsi="Times New Roman"/>
          <w:sz w:val="20"/>
          <w:szCs w:val="20"/>
        </w:rPr>
      </w:pPr>
      <w:r w:rsidRPr="008831CD">
        <w:rPr>
          <w:rFonts w:ascii="Times New Roman" w:hAnsi="Times New Roman"/>
          <w:sz w:val="20"/>
          <w:szCs w:val="20"/>
        </w:rPr>
        <w:t>1</w:t>
      </w:r>
      <w:r w:rsidR="00DB0601">
        <w:rPr>
          <w:rFonts w:ascii="Times New Roman" w:hAnsi="Times New Roman"/>
          <w:sz w:val="20"/>
          <w:szCs w:val="20"/>
        </w:rPr>
        <w:t>1</w:t>
      </w:r>
      <w:r w:rsidR="00554D12" w:rsidRPr="008831CD">
        <w:rPr>
          <w:rFonts w:ascii="Times New Roman" w:hAnsi="Times New Roman"/>
          <w:sz w:val="20"/>
          <w:szCs w:val="20"/>
        </w:rPr>
        <w:t xml:space="preserve"> SPED faculty secured external and internal funding for 1</w:t>
      </w:r>
      <w:r w:rsidRPr="008831CD">
        <w:rPr>
          <w:rFonts w:ascii="Times New Roman" w:hAnsi="Times New Roman"/>
          <w:sz w:val="20"/>
          <w:szCs w:val="20"/>
        </w:rPr>
        <w:t>5</w:t>
      </w:r>
      <w:r w:rsidR="00554D12" w:rsidRPr="008831CD">
        <w:rPr>
          <w:rFonts w:ascii="Times New Roman" w:hAnsi="Times New Roman"/>
          <w:sz w:val="20"/>
          <w:szCs w:val="20"/>
        </w:rPr>
        <w:t xml:space="preserve"> grant projects to support their research, as well as students</w:t>
      </w:r>
    </w:p>
    <w:p w14:paraId="432CD93B" w14:textId="342D0ECF" w:rsidR="00554D12" w:rsidRPr="008831CD" w:rsidRDefault="00554D12" w:rsidP="00554D12">
      <w:pPr>
        <w:pStyle w:val="ListParagraph"/>
        <w:numPr>
          <w:ilvl w:val="1"/>
          <w:numId w:val="4"/>
        </w:numPr>
        <w:contextualSpacing/>
        <w:rPr>
          <w:rFonts w:ascii="Times New Roman" w:hAnsi="Times New Roman"/>
          <w:sz w:val="20"/>
          <w:szCs w:val="20"/>
        </w:rPr>
      </w:pPr>
      <w:r w:rsidRPr="008831CD">
        <w:rPr>
          <w:rFonts w:ascii="Times New Roman" w:hAnsi="Times New Roman"/>
          <w:sz w:val="20"/>
          <w:szCs w:val="20"/>
        </w:rPr>
        <w:t xml:space="preserve">Funded faculty included </w:t>
      </w:r>
      <w:proofErr w:type="spellStart"/>
      <w:r w:rsidR="00A44A94" w:rsidRPr="008831CD">
        <w:rPr>
          <w:rFonts w:ascii="Times New Roman" w:hAnsi="Times New Roman"/>
          <w:sz w:val="20"/>
          <w:szCs w:val="20"/>
        </w:rPr>
        <w:t>Baughn</w:t>
      </w:r>
      <w:proofErr w:type="spellEnd"/>
      <w:r w:rsidR="00A44A94" w:rsidRPr="008831CD">
        <w:rPr>
          <w:rFonts w:ascii="Times New Roman" w:hAnsi="Times New Roman"/>
          <w:sz w:val="20"/>
          <w:szCs w:val="20"/>
        </w:rPr>
        <w:t xml:space="preserve">, </w:t>
      </w:r>
      <w:r w:rsidRPr="008831CD">
        <w:rPr>
          <w:rFonts w:ascii="Times New Roman" w:hAnsi="Times New Roman"/>
          <w:sz w:val="20"/>
          <w:szCs w:val="20"/>
        </w:rPr>
        <w:t>Beach, Browder, Flynn, Lo, Matthews, Spooner, Test, C. Wood, and W. Wood</w:t>
      </w:r>
    </w:p>
    <w:p w14:paraId="00DE9073" w14:textId="2EAC9693" w:rsidR="00554D12" w:rsidRPr="008831CD" w:rsidRDefault="00554D12" w:rsidP="00554D12">
      <w:pPr>
        <w:pStyle w:val="ListParagraph"/>
        <w:numPr>
          <w:ilvl w:val="1"/>
          <w:numId w:val="4"/>
        </w:numPr>
        <w:contextualSpacing/>
        <w:rPr>
          <w:rFonts w:ascii="Times New Roman" w:hAnsi="Times New Roman"/>
          <w:sz w:val="20"/>
          <w:szCs w:val="20"/>
        </w:rPr>
      </w:pPr>
      <w:r w:rsidRPr="008831CD">
        <w:rPr>
          <w:rFonts w:ascii="Times New Roman" w:hAnsi="Times New Roman"/>
          <w:sz w:val="20"/>
          <w:szCs w:val="20"/>
        </w:rPr>
        <w:t>Funding sources included the U.S. Department of Education (i.e., Institute for Educational Science, Office of Special Education Programs) and UNC Charlotte (i.e., Professional Development School, SPCD department)</w:t>
      </w:r>
    </w:p>
    <w:p w14:paraId="7C42EDE0" w14:textId="61E0DCEB" w:rsidR="00554D12" w:rsidRPr="008831CD" w:rsidRDefault="00554D12" w:rsidP="00554D12">
      <w:pPr>
        <w:pStyle w:val="ListParagraph"/>
        <w:numPr>
          <w:ilvl w:val="1"/>
          <w:numId w:val="4"/>
        </w:numPr>
        <w:contextualSpacing/>
        <w:rPr>
          <w:rFonts w:ascii="Times New Roman" w:hAnsi="Times New Roman"/>
          <w:sz w:val="20"/>
          <w:szCs w:val="20"/>
        </w:rPr>
      </w:pPr>
      <w:r w:rsidRPr="008831CD">
        <w:rPr>
          <w:rFonts w:ascii="Times New Roman" w:hAnsi="Times New Roman"/>
          <w:sz w:val="20"/>
          <w:szCs w:val="20"/>
        </w:rPr>
        <w:t xml:space="preserve">Grant research topics included autism, collaboration, literacy, postsecondary transition, safe and inclusive schools, school partnerships, </w:t>
      </w:r>
      <w:r w:rsidR="009651C4">
        <w:rPr>
          <w:rFonts w:ascii="Times New Roman" w:hAnsi="Times New Roman"/>
          <w:sz w:val="20"/>
          <w:szCs w:val="20"/>
        </w:rPr>
        <w:t>and special education math</w:t>
      </w:r>
    </w:p>
    <w:p w14:paraId="1E99F8A3" w14:textId="0A88186A" w:rsidR="00470DE6" w:rsidRPr="008831CD" w:rsidRDefault="00554D12" w:rsidP="00554D12">
      <w:pPr>
        <w:pStyle w:val="ListParagraph"/>
        <w:numPr>
          <w:ilvl w:val="1"/>
          <w:numId w:val="4"/>
        </w:numPr>
        <w:contextualSpacing/>
        <w:rPr>
          <w:rFonts w:ascii="Times New Roman" w:hAnsi="Times New Roman"/>
          <w:sz w:val="20"/>
          <w:szCs w:val="20"/>
        </w:rPr>
      </w:pPr>
      <w:r w:rsidRPr="008831CD">
        <w:rPr>
          <w:rFonts w:ascii="Times New Roman" w:hAnsi="Times New Roman"/>
          <w:sz w:val="20"/>
          <w:szCs w:val="20"/>
        </w:rPr>
        <w:t>Personnel preparation grants focused on funding SPCD doctoral and SPED/CHFD masters students</w:t>
      </w:r>
    </w:p>
    <w:p w14:paraId="13E43AA4" w14:textId="77777777" w:rsidR="00470DE6" w:rsidRPr="00F97F22" w:rsidRDefault="00470DE6" w:rsidP="00470DE6">
      <w:pPr>
        <w:pStyle w:val="BodyText"/>
        <w:ind w:left="-270"/>
        <w:jc w:val="left"/>
      </w:pPr>
    </w:p>
    <w:p w14:paraId="35AA6C9C" w14:textId="77777777" w:rsidR="00470DE6" w:rsidRDefault="00470DE6" w:rsidP="00470DE6">
      <w:pPr>
        <w:pStyle w:val="BodyText"/>
        <w:numPr>
          <w:ilvl w:val="0"/>
          <w:numId w:val="2"/>
        </w:numPr>
        <w:ind w:left="-270" w:hanging="270"/>
        <w:jc w:val="left"/>
      </w:pPr>
      <w:r w:rsidRPr="00F97F22">
        <w:t>To</w:t>
      </w:r>
      <w:r>
        <w:t xml:space="preserve"> engage community partners in mutually beneficial programs that enhance the economic, civic, and cultural vitality of the region:</w:t>
      </w: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470DE6" w14:paraId="609B4116" w14:textId="77777777" w:rsidTr="00A03DFA">
        <w:trPr>
          <w:trHeight w:val="288"/>
          <w:jc w:val="center"/>
        </w:trPr>
        <w:tc>
          <w:tcPr>
            <w:tcW w:w="10080" w:type="dxa"/>
            <w:vAlign w:val="bottom"/>
          </w:tcPr>
          <w:p w14:paraId="66157E00" w14:textId="0751AC3C" w:rsidR="00470DE6" w:rsidRDefault="00470DE6" w:rsidP="00FB58F3">
            <w:pPr>
              <w:pStyle w:val="BodyText"/>
              <w:spacing w:after="0"/>
              <w:jc w:val="left"/>
            </w:pPr>
          </w:p>
          <w:p w14:paraId="40FEBAD1" w14:textId="12DD0C1E" w:rsidR="00A44A94" w:rsidRPr="008831CD" w:rsidRDefault="00BC1D8E" w:rsidP="00FB58F3">
            <w:pPr>
              <w:pStyle w:val="BodyText"/>
              <w:spacing w:after="0"/>
              <w:jc w:val="left"/>
              <w:rPr>
                <w:rFonts w:ascii="Times New Roman" w:hAnsi="Times New Roman"/>
                <w:sz w:val="20"/>
                <w:szCs w:val="20"/>
              </w:rPr>
            </w:pPr>
            <w:r w:rsidRPr="008831CD">
              <w:rPr>
                <w:rFonts w:ascii="Times New Roman" w:hAnsi="Times New Roman"/>
                <w:sz w:val="20"/>
                <w:szCs w:val="20"/>
              </w:rPr>
              <w:t xml:space="preserve">The </w:t>
            </w:r>
            <w:proofErr w:type="gramStart"/>
            <w:r w:rsidRPr="008831CD">
              <w:rPr>
                <w:rFonts w:ascii="Times New Roman" w:hAnsi="Times New Roman"/>
                <w:sz w:val="20"/>
                <w:szCs w:val="20"/>
              </w:rPr>
              <w:t>faculty of the SPCD Department were</w:t>
            </w:r>
            <w:proofErr w:type="gramEnd"/>
            <w:r w:rsidRPr="008831CD">
              <w:rPr>
                <w:rFonts w:ascii="Times New Roman" w:hAnsi="Times New Roman"/>
                <w:sz w:val="20"/>
                <w:szCs w:val="20"/>
              </w:rPr>
              <w:t xml:space="preserve"> engaged in the public school and with communi</w:t>
            </w:r>
            <w:r w:rsidR="00A44A94" w:rsidRPr="008831CD">
              <w:rPr>
                <w:rFonts w:ascii="Times New Roman" w:hAnsi="Times New Roman"/>
                <w:sz w:val="20"/>
                <w:szCs w:val="20"/>
              </w:rPr>
              <w:t>ty partners in a number of ways.</w:t>
            </w:r>
          </w:p>
          <w:p w14:paraId="636BADCB" w14:textId="77777777" w:rsidR="00BC1D8E" w:rsidRPr="008831CD" w:rsidRDefault="00BC1D8E" w:rsidP="00FB58F3">
            <w:pPr>
              <w:pStyle w:val="BodyText"/>
              <w:spacing w:after="0"/>
              <w:jc w:val="left"/>
              <w:rPr>
                <w:rFonts w:ascii="Times New Roman" w:hAnsi="Times New Roman"/>
                <w:sz w:val="20"/>
                <w:szCs w:val="20"/>
              </w:rPr>
            </w:pPr>
          </w:p>
          <w:p w14:paraId="09B0152E" w14:textId="7894F944" w:rsidR="00A44A94" w:rsidRPr="008831CD" w:rsidRDefault="00A44A94" w:rsidP="00A44A94">
            <w:pPr>
              <w:pStyle w:val="BodyText"/>
              <w:numPr>
                <w:ilvl w:val="0"/>
                <w:numId w:val="3"/>
              </w:numPr>
              <w:spacing w:after="0"/>
              <w:jc w:val="left"/>
              <w:rPr>
                <w:rFonts w:ascii="Times New Roman" w:hAnsi="Times New Roman"/>
                <w:sz w:val="20"/>
                <w:szCs w:val="20"/>
              </w:rPr>
            </w:pPr>
            <w:r w:rsidRPr="008831CD">
              <w:rPr>
                <w:rFonts w:ascii="Times New Roman" w:hAnsi="Times New Roman"/>
                <w:sz w:val="20"/>
                <w:szCs w:val="20"/>
              </w:rPr>
              <w:t xml:space="preserve">15 SPCD faculty engaged in </w:t>
            </w:r>
            <w:r w:rsidR="00A125DE" w:rsidRPr="008831CD">
              <w:rPr>
                <w:rFonts w:ascii="Times New Roman" w:hAnsi="Times New Roman"/>
                <w:sz w:val="20"/>
                <w:szCs w:val="20"/>
              </w:rPr>
              <w:t xml:space="preserve">multiple </w:t>
            </w:r>
            <w:r w:rsidRPr="008831CD">
              <w:rPr>
                <w:rFonts w:ascii="Times New Roman" w:hAnsi="Times New Roman"/>
                <w:sz w:val="20"/>
                <w:szCs w:val="20"/>
              </w:rPr>
              <w:t>sustained service projects</w:t>
            </w:r>
          </w:p>
          <w:p w14:paraId="4374B6EB" w14:textId="0853BF6C" w:rsidR="00A44A94" w:rsidRPr="008831CD" w:rsidRDefault="00A44A94" w:rsidP="00A44A94">
            <w:pPr>
              <w:pStyle w:val="ListParagraph"/>
              <w:numPr>
                <w:ilvl w:val="1"/>
                <w:numId w:val="3"/>
              </w:numPr>
              <w:contextualSpacing/>
              <w:rPr>
                <w:rFonts w:ascii="Times New Roman" w:hAnsi="Times New Roman"/>
                <w:sz w:val="20"/>
                <w:szCs w:val="20"/>
              </w:rPr>
            </w:pPr>
            <w:r w:rsidRPr="008831CD">
              <w:rPr>
                <w:rFonts w:ascii="Times New Roman" w:hAnsi="Times New Roman"/>
                <w:sz w:val="20"/>
                <w:szCs w:val="20"/>
              </w:rPr>
              <w:t xml:space="preserve">Faculty engaged in activity community services included K. Anderson, </w:t>
            </w:r>
            <w:proofErr w:type="spellStart"/>
            <w:r w:rsidRPr="008831CD">
              <w:rPr>
                <w:rFonts w:ascii="Times New Roman" w:hAnsi="Times New Roman"/>
                <w:sz w:val="20"/>
                <w:szCs w:val="20"/>
              </w:rPr>
              <w:t>Baughn</w:t>
            </w:r>
            <w:proofErr w:type="spellEnd"/>
            <w:r w:rsidRPr="008831CD">
              <w:rPr>
                <w:rFonts w:ascii="Times New Roman" w:hAnsi="Times New Roman"/>
                <w:sz w:val="20"/>
                <w:szCs w:val="20"/>
              </w:rPr>
              <w:t xml:space="preserve">, Beach, Beatty, Browder, Brown, Collins, Correa, Gilson, Jordan, Matthews, Murphy, O’Brien, Spooner, Test, </w:t>
            </w:r>
            <w:proofErr w:type="spellStart"/>
            <w:r w:rsidRPr="008831CD">
              <w:rPr>
                <w:rFonts w:ascii="Times New Roman" w:hAnsi="Times New Roman"/>
                <w:sz w:val="20"/>
                <w:szCs w:val="20"/>
              </w:rPr>
              <w:t>Wakeman</w:t>
            </w:r>
            <w:proofErr w:type="spellEnd"/>
          </w:p>
          <w:p w14:paraId="0FE33E38" w14:textId="4C511A96" w:rsidR="00A44A94" w:rsidRPr="008831CD" w:rsidRDefault="00A44A94" w:rsidP="00190B15">
            <w:pPr>
              <w:pStyle w:val="ListParagraph"/>
              <w:numPr>
                <w:ilvl w:val="1"/>
                <w:numId w:val="3"/>
              </w:numPr>
              <w:contextualSpacing/>
              <w:rPr>
                <w:rFonts w:ascii="Times New Roman" w:hAnsi="Times New Roman"/>
                <w:sz w:val="20"/>
                <w:szCs w:val="20"/>
              </w:rPr>
            </w:pPr>
            <w:r w:rsidRPr="008831CD">
              <w:rPr>
                <w:rFonts w:ascii="Times New Roman" w:hAnsi="Times New Roman"/>
                <w:sz w:val="20"/>
                <w:szCs w:val="20"/>
              </w:rPr>
              <w:t xml:space="preserve">Service projects involved </w:t>
            </w:r>
            <w:r w:rsidR="009651C4">
              <w:rPr>
                <w:rFonts w:ascii="Times New Roman" w:hAnsi="Times New Roman"/>
                <w:sz w:val="20"/>
                <w:szCs w:val="20"/>
              </w:rPr>
              <w:t xml:space="preserve">(a) </w:t>
            </w:r>
            <w:r w:rsidRPr="008831CD">
              <w:rPr>
                <w:rFonts w:ascii="Times New Roman" w:hAnsi="Times New Roman"/>
                <w:sz w:val="20"/>
                <w:szCs w:val="20"/>
              </w:rPr>
              <w:t>collaboration with</w:t>
            </w:r>
            <w:r w:rsidR="00190B15" w:rsidRPr="008831CD">
              <w:rPr>
                <w:rFonts w:ascii="Times New Roman" w:hAnsi="Times New Roman"/>
                <w:sz w:val="20"/>
                <w:szCs w:val="20"/>
              </w:rPr>
              <w:t xml:space="preserve"> </w:t>
            </w:r>
            <w:r w:rsidR="00A125DE" w:rsidRPr="008831CD">
              <w:rPr>
                <w:rFonts w:ascii="Times New Roman" w:hAnsi="Times New Roman"/>
                <w:sz w:val="20"/>
                <w:szCs w:val="20"/>
              </w:rPr>
              <w:t xml:space="preserve">advocacy groups (e.g., Charlotte community Schools Advocacy Group), </w:t>
            </w:r>
            <w:r w:rsidR="009651C4">
              <w:rPr>
                <w:rFonts w:ascii="Times New Roman" w:hAnsi="Times New Roman"/>
                <w:sz w:val="20"/>
                <w:szCs w:val="20"/>
              </w:rPr>
              <w:t xml:space="preserve">(b) </w:t>
            </w:r>
            <w:r w:rsidR="00A125DE" w:rsidRPr="008831CD">
              <w:rPr>
                <w:rFonts w:ascii="Times New Roman" w:hAnsi="Times New Roman"/>
                <w:sz w:val="20"/>
                <w:szCs w:val="20"/>
              </w:rPr>
              <w:t xml:space="preserve">community projects (e.g., </w:t>
            </w:r>
            <w:r w:rsidR="00B52D3A" w:rsidRPr="008831CD">
              <w:rPr>
                <w:rFonts w:ascii="Times New Roman" w:hAnsi="Times New Roman"/>
                <w:sz w:val="20"/>
                <w:szCs w:val="20"/>
              </w:rPr>
              <w:t xml:space="preserve">Read Charlotte, </w:t>
            </w:r>
            <w:proofErr w:type="spellStart"/>
            <w:r w:rsidR="00190B15" w:rsidRPr="008831CD">
              <w:rPr>
                <w:rFonts w:ascii="Times New Roman" w:hAnsi="Times New Roman"/>
                <w:sz w:val="20"/>
                <w:szCs w:val="20"/>
              </w:rPr>
              <w:t>Rennaisance</w:t>
            </w:r>
            <w:proofErr w:type="spellEnd"/>
            <w:r w:rsidR="00190B15" w:rsidRPr="008831CD">
              <w:rPr>
                <w:rFonts w:ascii="Times New Roman" w:hAnsi="Times New Roman"/>
                <w:sz w:val="20"/>
                <w:szCs w:val="20"/>
              </w:rPr>
              <w:t xml:space="preserve"> West Community Initiative</w:t>
            </w:r>
            <w:r w:rsidR="00A125DE" w:rsidRPr="008831CD">
              <w:rPr>
                <w:rFonts w:ascii="Times New Roman" w:hAnsi="Times New Roman"/>
                <w:sz w:val="20"/>
                <w:szCs w:val="20"/>
              </w:rPr>
              <w:t>)</w:t>
            </w:r>
            <w:r w:rsidR="00190B15" w:rsidRPr="008831CD">
              <w:rPr>
                <w:rFonts w:ascii="Times New Roman" w:hAnsi="Times New Roman"/>
                <w:sz w:val="20"/>
                <w:szCs w:val="20"/>
              </w:rPr>
              <w:t xml:space="preserve">, </w:t>
            </w:r>
            <w:r w:rsidR="009651C4">
              <w:rPr>
                <w:rFonts w:ascii="Times New Roman" w:hAnsi="Times New Roman"/>
                <w:sz w:val="20"/>
                <w:szCs w:val="20"/>
              </w:rPr>
              <w:t xml:space="preserve">(c) </w:t>
            </w:r>
            <w:r w:rsidR="00190B15" w:rsidRPr="008831CD">
              <w:rPr>
                <w:rFonts w:ascii="Times New Roman" w:hAnsi="Times New Roman"/>
                <w:sz w:val="20"/>
                <w:szCs w:val="20"/>
              </w:rPr>
              <w:t xml:space="preserve">multiple school districts (e.g., Anson, </w:t>
            </w:r>
            <w:r w:rsidRPr="008831CD">
              <w:rPr>
                <w:rFonts w:ascii="Times New Roman" w:hAnsi="Times New Roman"/>
                <w:sz w:val="20"/>
                <w:szCs w:val="20"/>
              </w:rPr>
              <w:t>Cabarrus</w:t>
            </w:r>
            <w:r w:rsidR="00190B15" w:rsidRPr="008831CD">
              <w:rPr>
                <w:rFonts w:ascii="Times New Roman" w:hAnsi="Times New Roman"/>
                <w:sz w:val="20"/>
                <w:szCs w:val="20"/>
              </w:rPr>
              <w:t xml:space="preserve">, Cleveland, Gaston, </w:t>
            </w:r>
            <w:r w:rsidR="003B54B4" w:rsidRPr="008831CD">
              <w:rPr>
                <w:rFonts w:ascii="Times New Roman" w:hAnsi="Times New Roman"/>
                <w:sz w:val="20"/>
                <w:szCs w:val="20"/>
              </w:rPr>
              <w:t xml:space="preserve">Haywood, </w:t>
            </w:r>
            <w:proofErr w:type="spellStart"/>
            <w:r w:rsidR="003B54B4" w:rsidRPr="008831CD">
              <w:rPr>
                <w:rFonts w:ascii="Times New Roman" w:hAnsi="Times New Roman"/>
                <w:sz w:val="20"/>
                <w:szCs w:val="20"/>
              </w:rPr>
              <w:t>Kredell</w:t>
            </w:r>
            <w:proofErr w:type="spellEnd"/>
            <w:r w:rsidR="003B54B4" w:rsidRPr="008831CD">
              <w:rPr>
                <w:rFonts w:ascii="Times New Roman" w:hAnsi="Times New Roman"/>
                <w:sz w:val="20"/>
                <w:szCs w:val="20"/>
              </w:rPr>
              <w:t>, Kannapolis</w:t>
            </w:r>
            <w:r w:rsidR="00D329C8" w:rsidRPr="008831CD">
              <w:rPr>
                <w:rFonts w:ascii="Times New Roman" w:hAnsi="Times New Roman"/>
                <w:sz w:val="20"/>
                <w:szCs w:val="20"/>
              </w:rPr>
              <w:t>, Lincoln, Mecklenburg, Moo</w:t>
            </w:r>
            <w:r w:rsidR="00190B15" w:rsidRPr="008831CD">
              <w:rPr>
                <w:rFonts w:ascii="Times New Roman" w:hAnsi="Times New Roman"/>
                <w:sz w:val="20"/>
                <w:szCs w:val="20"/>
              </w:rPr>
              <w:t xml:space="preserve">resville, Rowan, Stanly, Union), </w:t>
            </w:r>
            <w:r w:rsidR="009651C4">
              <w:rPr>
                <w:rFonts w:ascii="Times New Roman" w:hAnsi="Times New Roman"/>
                <w:sz w:val="20"/>
                <w:szCs w:val="20"/>
              </w:rPr>
              <w:t xml:space="preserve">(d) </w:t>
            </w:r>
            <w:r w:rsidR="00A125DE" w:rsidRPr="008831CD">
              <w:rPr>
                <w:rFonts w:ascii="Times New Roman" w:hAnsi="Times New Roman"/>
                <w:sz w:val="20"/>
                <w:szCs w:val="20"/>
              </w:rPr>
              <w:t xml:space="preserve">specific schools (e.g., </w:t>
            </w:r>
            <w:r w:rsidR="003B54B4" w:rsidRPr="008831CD">
              <w:rPr>
                <w:rFonts w:ascii="Times New Roman" w:hAnsi="Times New Roman"/>
                <w:sz w:val="20"/>
                <w:szCs w:val="20"/>
              </w:rPr>
              <w:t xml:space="preserve">Bethlehem Head Start, </w:t>
            </w:r>
            <w:r w:rsidR="00A125DE" w:rsidRPr="008831CD">
              <w:rPr>
                <w:rFonts w:ascii="Times New Roman" w:hAnsi="Times New Roman"/>
                <w:sz w:val="20"/>
                <w:szCs w:val="20"/>
              </w:rPr>
              <w:t xml:space="preserve">Bradford Preparatory School, </w:t>
            </w:r>
            <w:r w:rsidR="00B52D3A" w:rsidRPr="008831CD">
              <w:rPr>
                <w:rFonts w:ascii="Times New Roman" w:hAnsi="Times New Roman"/>
                <w:sz w:val="20"/>
                <w:szCs w:val="20"/>
              </w:rPr>
              <w:t xml:space="preserve">Charlotte Bilingual Preschool, </w:t>
            </w:r>
            <w:proofErr w:type="spellStart"/>
            <w:r w:rsidR="00A125DE" w:rsidRPr="008831CD">
              <w:rPr>
                <w:rFonts w:ascii="Times New Roman" w:hAnsi="Times New Roman"/>
                <w:sz w:val="20"/>
                <w:szCs w:val="20"/>
              </w:rPr>
              <w:t>Crossland</w:t>
            </w:r>
            <w:proofErr w:type="spellEnd"/>
            <w:r w:rsidR="00A125DE" w:rsidRPr="008831CD">
              <w:rPr>
                <w:rFonts w:ascii="Times New Roman" w:hAnsi="Times New Roman"/>
                <w:sz w:val="20"/>
                <w:szCs w:val="20"/>
              </w:rPr>
              <w:t xml:space="preserve"> School for Students with Learning Disabilities, First Presbyterian Belmont Weekday School, Highland Montessori School, Lincoln Heights School for Students with Emotional Disorders</w:t>
            </w:r>
            <w:r w:rsidR="00B52D3A" w:rsidRPr="008831CD">
              <w:rPr>
                <w:rFonts w:ascii="Times New Roman" w:hAnsi="Times New Roman"/>
                <w:sz w:val="20"/>
                <w:szCs w:val="20"/>
              </w:rPr>
              <w:t xml:space="preserve">, </w:t>
            </w:r>
            <w:proofErr w:type="spellStart"/>
            <w:r w:rsidR="00B52D3A" w:rsidRPr="008831CD">
              <w:rPr>
                <w:rFonts w:ascii="Times New Roman" w:hAnsi="Times New Roman"/>
                <w:sz w:val="20"/>
                <w:szCs w:val="20"/>
              </w:rPr>
              <w:t>Metrolina</w:t>
            </w:r>
            <w:proofErr w:type="spellEnd"/>
            <w:r w:rsidR="00B52D3A" w:rsidRPr="008831CD">
              <w:rPr>
                <w:rFonts w:ascii="Times New Roman" w:hAnsi="Times New Roman"/>
                <w:sz w:val="20"/>
                <w:szCs w:val="20"/>
              </w:rPr>
              <w:t xml:space="preserve"> Regional Scholars Academy</w:t>
            </w:r>
            <w:r w:rsidR="00A125DE" w:rsidRPr="008831CD">
              <w:rPr>
                <w:rFonts w:ascii="Times New Roman" w:hAnsi="Times New Roman"/>
                <w:sz w:val="20"/>
                <w:szCs w:val="20"/>
              </w:rPr>
              <w:t xml:space="preserve">), </w:t>
            </w:r>
            <w:r w:rsidR="009651C4">
              <w:rPr>
                <w:rFonts w:ascii="Times New Roman" w:hAnsi="Times New Roman"/>
                <w:sz w:val="20"/>
                <w:szCs w:val="20"/>
              </w:rPr>
              <w:t xml:space="preserve">(e) </w:t>
            </w:r>
            <w:r w:rsidR="00B52D3A" w:rsidRPr="008831CD">
              <w:rPr>
                <w:rFonts w:ascii="Times New Roman" w:hAnsi="Times New Roman"/>
                <w:sz w:val="20"/>
                <w:szCs w:val="20"/>
              </w:rPr>
              <w:t xml:space="preserve">state school systems (e.g., North Carolina, Rhode Island), and </w:t>
            </w:r>
            <w:r w:rsidR="009651C4">
              <w:rPr>
                <w:rFonts w:ascii="Times New Roman" w:hAnsi="Times New Roman"/>
                <w:sz w:val="20"/>
                <w:szCs w:val="20"/>
              </w:rPr>
              <w:t xml:space="preserve">(f) </w:t>
            </w:r>
            <w:bookmarkStart w:id="0" w:name="_GoBack"/>
            <w:bookmarkEnd w:id="0"/>
            <w:r w:rsidR="00A125DE" w:rsidRPr="008831CD">
              <w:rPr>
                <w:rFonts w:ascii="Times New Roman" w:hAnsi="Times New Roman"/>
                <w:sz w:val="20"/>
                <w:szCs w:val="20"/>
              </w:rPr>
              <w:t xml:space="preserve">support groups (e.g., A Child’s Place, Autism Charlotte, </w:t>
            </w:r>
            <w:proofErr w:type="spellStart"/>
            <w:r w:rsidR="00A125DE" w:rsidRPr="008831CD">
              <w:rPr>
                <w:rFonts w:ascii="Times New Roman" w:hAnsi="Times New Roman"/>
                <w:sz w:val="20"/>
                <w:szCs w:val="20"/>
              </w:rPr>
              <w:t>OurBridge</w:t>
            </w:r>
            <w:proofErr w:type="spellEnd"/>
            <w:r w:rsidR="00A125DE" w:rsidRPr="008831CD">
              <w:rPr>
                <w:rFonts w:ascii="Times New Roman" w:hAnsi="Times New Roman"/>
                <w:sz w:val="20"/>
                <w:szCs w:val="20"/>
              </w:rPr>
              <w:t>)</w:t>
            </w:r>
          </w:p>
          <w:p w14:paraId="56BDF231" w14:textId="6D0322AD" w:rsidR="00190B15" w:rsidRPr="008831CD" w:rsidRDefault="00A44A94" w:rsidP="00A125DE">
            <w:pPr>
              <w:pStyle w:val="ListParagraph"/>
              <w:numPr>
                <w:ilvl w:val="1"/>
                <w:numId w:val="3"/>
              </w:numPr>
              <w:contextualSpacing/>
              <w:rPr>
                <w:rFonts w:ascii="Times New Roman" w:hAnsi="Times New Roman"/>
                <w:sz w:val="20"/>
                <w:szCs w:val="20"/>
              </w:rPr>
            </w:pPr>
            <w:r w:rsidRPr="008831CD">
              <w:rPr>
                <w:rFonts w:ascii="Times New Roman" w:hAnsi="Times New Roman"/>
                <w:sz w:val="20"/>
                <w:szCs w:val="20"/>
              </w:rPr>
              <w:t xml:space="preserve">Types of service activities included </w:t>
            </w:r>
            <w:r w:rsidR="003B54B4" w:rsidRPr="008831CD">
              <w:rPr>
                <w:rFonts w:ascii="Times New Roman" w:hAnsi="Times New Roman"/>
                <w:sz w:val="20"/>
                <w:szCs w:val="20"/>
              </w:rPr>
              <w:t xml:space="preserve">advising (e.g., </w:t>
            </w:r>
            <w:r w:rsidR="00D329C8" w:rsidRPr="008831CD">
              <w:rPr>
                <w:rFonts w:ascii="Times New Roman" w:hAnsi="Times New Roman"/>
                <w:sz w:val="20"/>
                <w:szCs w:val="20"/>
              </w:rPr>
              <w:t xml:space="preserve">inclusion, </w:t>
            </w:r>
            <w:r w:rsidR="00A125DE" w:rsidRPr="008831CD">
              <w:rPr>
                <w:rFonts w:ascii="Times New Roman" w:hAnsi="Times New Roman"/>
                <w:sz w:val="20"/>
                <w:szCs w:val="20"/>
              </w:rPr>
              <w:t>co-teaching</w:t>
            </w:r>
            <w:r w:rsidR="003B54B4" w:rsidRPr="008831CD">
              <w:rPr>
                <w:rFonts w:ascii="Times New Roman" w:hAnsi="Times New Roman"/>
                <w:sz w:val="20"/>
                <w:szCs w:val="20"/>
              </w:rPr>
              <w:t>)</w:t>
            </w:r>
            <w:r w:rsidR="00A125DE" w:rsidRPr="008831CD">
              <w:rPr>
                <w:rFonts w:ascii="Times New Roman" w:hAnsi="Times New Roman"/>
                <w:sz w:val="20"/>
                <w:szCs w:val="20"/>
              </w:rPr>
              <w:t xml:space="preserve">, advocacy </w:t>
            </w:r>
            <w:r w:rsidR="003B54B4" w:rsidRPr="008831CD">
              <w:rPr>
                <w:rFonts w:ascii="Times New Roman" w:hAnsi="Times New Roman"/>
                <w:sz w:val="20"/>
                <w:szCs w:val="20"/>
              </w:rPr>
              <w:t xml:space="preserve">(e.g., </w:t>
            </w:r>
            <w:r w:rsidR="00A125DE" w:rsidRPr="008831CD">
              <w:rPr>
                <w:rFonts w:ascii="Times New Roman" w:hAnsi="Times New Roman"/>
                <w:sz w:val="20"/>
                <w:szCs w:val="20"/>
              </w:rPr>
              <w:t>low income schools</w:t>
            </w:r>
            <w:r w:rsidR="003B54B4" w:rsidRPr="008831CD">
              <w:rPr>
                <w:rFonts w:ascii="Times New Roman" w:hAnsi="Times New Roman"/>
                <w:sz w:val="20"/>
                <w:szCs w:val="20"/>
              </w:rPr>
              <w:t>)</w:t>
            </w:r>
            <w:r w:rsidR="00A125DE" w:rsidRPr="008831CD">
              <w:rPr>
                <w:rFonts w:ascii="Times New Roman" w:hAnsi="Times New Roman"/>
                <w:sz w:val="20"/>
                <w:szCs w:val="20"/>
              </w:rPr>
              <w:t>, board service for</w:t>
            </w:r>
            <w:r w:rsidR="00190B15" w:rsidRPr="008831CD">
              <w:rPr>
                <w:rFonts w:ascii="Times New Roman" w:hAnsi="Times New Roman"/>
                <w:sz w:val="20"/>
                <w:szCs w:val="20"/>
              </w:rPr>
              <w:t xml:space="preserve"> school</w:t>
            </w:r>
            <w:r w:rsidR="00A125DE" w:rsidRPr="008831CD">
              <w:rPr>
                <w:rFonts w:ascii="Times New Roman" w:hAnsi="Times New Roman"/>
                <w:sz w:val="20"/>
                <w:szCs w:val="20"/>
              </w:rPr>
              <w:t>s</w:t>
            </w:r>
            <w:r w:rsidR="00190B15" w:rsidRPr="008831CD">
              <w:rPr>
                <w:rFonts w:ascii="Times New Roman" w:hAnsi="Times New Roman"/>
                <w:sz w:val="20"/>
                <w:szCs w:val="20"/>
              </w:rPr>
              <w:t xml:space="preserve">, </w:t>
            </w:r>
            <w:r w:rsidR="00D329C8" w:rsidRPr="008831CD">
              <w:rPr>
                <w:rFonts w:ascii="Times New Roman" w:hAnsi="Times New Roman"/>
                <w:sz w:val="20"/>
                <w:szCs w:val="20"/>
              </w:rPr>
              <w:t xml:space="preserve">collaboration (e.g., transition program for UNCC campus), </w:t>
            </w:r>
            <w:r w:rsidR="00190B15" w:rsidRPr="008831CD">
              <w:rPr>
                <w:rFonts w:ascii="Times New Roman" w:hAnsi="Times New Roman"/>
                <w:sz w:val="20"/>
                <w:szCs w:val="20"/>
              </w:rPr>
              <w:t xml:space="preserve">community planning </w:t>
            </w:r>
            <w:r w:rsidR="003B54B4" w:rsidRPr="008831CD">
              <w:rPr>
                <w:rFonts w:ascii="Times New Roman" w:hAnsi="Times New Roman"/>
                <w:sz w:val="20"/>
                <w:szCs w:val="20"/>
              </w:rPr>
              <w:t>(e.g.,</w:t>
            </w:r>
            <w:r w:rsidR="00190B15" w:rsidRPr="008831CD">
              <w:rPr>
                <w:rFonts w:ascii="Times New Roman" w:hAnsi="Times New Roman"/>
                <w:sz w:val="20"/>
                <w:szCs w:val="20"/>
              </w:rPr>
              <w:t xml:space="preserve"> child development center</w:t>
            </w:r>
            <w:r w:rsidR="00D329C8" w:rsidRPr="008831CD">
              <w:rPr>
                <w:rFonts w:ascii="Times New Roman" w:hAnsi="Times New Roman"/>
                <w:sz w:val="20"/>
                <w:szCs w:val="20"/>
              </w:rPr>
              <w:t>, summer literacy clinic</w:t>
            </w:r>
            <w:r w:rsidR="003B54B4" w:rsidRPr="008831CD">
              <w:rPr>
                <w:rFonts w:ascii="Times New Roman" w:hAnsi="Times New Roman"/>
                <w:sz w:val="20"/>
                <w:szCs w:val="20"/>
              </w:rPr>
              <w:t>)</w:t>
            </w:r>
            <w:r w:rsidR="00190B15" w:rsidRPr="008831CD">
              <w:rPr>
                <w:rFonts w:ascii="Times New Roman" w:hAnsi="Times New Roman"/>
                <w:sz w:val="20"/>
                <w:szCs w:val="20"/>
              </w:rPr>
              <w:t xml:space="preserve">, </w:t>
            </w:r>
            <w:r w:rsidR="00A125DE" w:rsidRPr="008831CD">
              <w:rPr>
                <w:rFonts w:ascii="Times New Roman" w:hAnsi="Times New Roman"/>
                <w:sz w:val="20"/>
                <w:szCs w:val="20"/>
              </w:rPr>
              <w:t xml:space="preserve">curriculum design (e.g., reading), </w:t>
            </w:r>
            <w:r w:rsidR="003B54B4" w:rsidRPr="008831CD">
              <w:rPr>
                <w:rFonts w:ascii="Times New Roman" w:hAnsi="Times New Roman"/>
                <w:sz w:val="20"/>
                <w:szCs w:val="20"/>
              </w:rPr>
              <w:t>consultation (e.g., learning strategies</w:t>
            </w:r>
            <w:r w:rsidR="00D329C8" w:rsidRPr="008831CD">
              <w:rPr>
                <w:rFonts w:ascii="Times New Roman" w:hAnsi="Times New Roman"/>
                <w:sz w:val="20"/>
                <w:szCs w:val="20"/>
              </w:rPr>
              <w:t>, reading</w:t>
            </w:r>
            <w:r w:rsidR="003B54B4" w:rsidRPr="008831CD">
              <w:rPr>
                <w:rFonts w:ascii="Times New Roman" w:hAnsi="Times New Roman"/>
                <w:sz w:val="20"/>
                <w:szCs w:val="20"/>
              </w:rPr>
              <w:t xml:space="preserve">), </w:t>
            </w:r>
            <w:r w:rsidR="00B52D3A" w:rsidRPr="008831CD">
              <w:rPr>
                <w:rFonts w:ascii="Times New Roman" w:hAnsi="Times New Roman"/>
                <w:sz w:val="20"/>
                <w:szCs w:val="20"/>
              </w:rPr>
              <w:t xml:space="preserve">direct instruction (e.g., culturally responsive social skills), evaluation (e.g., alternate assessment, </w:t>
            </w:r>
            <w:r w:rsidR="00190B15" w:rsidRPr="008831CD">
              <w:rPr>
                <w:rFonts w:ascii="Times New Roman" w:hAnsi="Times New Roman"/>
                <w:sz w:val="20"/>
                <w:szCs w:val="20"/>
              </w:rPr>
              <w:t xml:space="preserve">K-3 formative assessment, </w:t>
            </w:r>
            <w:r w:rsidR="003B54B4" w:rsidRPr="008831CD">
              <w:rPr>
                <w:rFonts w:ascii="Times New Roman" w:hAnsi="Times New Roman"/>
                <w:sz w:val="20"/>
                <w:szCs w:val="20"/>
              </w:rPr>
              <w:t xml:space="preserve">needs assessment of </w:t>
            </w:r>
            <w:r w:rsidR="003B54B4" w:rsidRPr="008831CD">
              <w:rPr>
                <w:rFonts w:ascii="Times New Roman" w:hAnsi="Times New Roman"/>
                <w:sz w:val="20"/>
                <w:szCs w:val="20"/>
              </w:rPr>
              <w:lastRenderedPageBreak/>
              <w:t xml:space="preserve">Exceptional Child Directors, </w:t>
            </w:r>
            <w:r w:rsidR="00B52D3A" w:rsidRPr="008831CD">
              <w:rPr>
                <w:rFonts w:ascii="Times New Roman" w:hAnsi="Times New Roman"/>
                <w:sz w:val="20"/>
                <w:szCs w:val="20"/>
              </w:rPr>
              <w:t>Parent Education</w:t>
            </w:r>
            <w:r w:rsidR="003B54B4" w:rsidRPr="008831CD">
              <w:rPr>
                <w:rFonts w:ascii="Times New Roman" w:hAnsi="Times New Roman"/>
                <w:sz w:val="20"/>
                <w:szCs w:val="20"/>
              </w:rPr>
              <w:t>, state improvement plan for NC graduation rates, tracking outcomes</w:t>
            </w:r>
            <w:r w:rsidR="00B52D3A" w:rsidRPr="008831CD">
              <w:rPr>
                <w:rFonts w:ascii="Times New Roman" w:hAnsi="Times New Roman"/>
                <w:sz w:val="20"/>
                <w:szCs w:val="20"/>
              </w:rPr>
              <w:t xml:space="preserve">), </w:t>
            </w:r>
            <w:r w:rsidR="00D329C8" w:rsidRPr="008831CD">
              <w:rPr>
                <w:rFonts w:ascii="Times New Roman" w:hAnsi="Times New Roman"/>
                <w:sz w:val="20"/>
                <w:szCs w:val="20"/>
              </w:rPr>
              <w:t xml:space="preserve">event coordination (e.g., speaker series), </w:t>
            </w:r>
            <w:r w:rsidR="00B52D3A" w:rsidRPr="008831CD">
              <w:rPr>
                <w:rFonts w:ascii="Times New Roman" w:hAnsi="Times New Roman"/>
                <w:sz w:val="20"/>
                <w:szCs w:val="20"/>
              </w:rPr>
              <w:t>mentoring and tutoring</w:t>
            </w:r>
            <w:r w:rsidR="003B54B4" w:rsidRPr="008831CD">
              <w:rPr>
                <w:rFonts w:ascii="Times New Roman" w:hAnsi="Times New Roman"/>
                <w:sz w:val="20"/>
                <w:szCs w:val="20"/>
              </w:rPr>
              <w:t xml:space="preserve"> (e.g., reading)</w:t>
            </w:r>
            <w:r w:rsidR="00B52D3A" w:rsidRPr="008831CD">
              <w:rPr>
                <w:rFonts w:ascii="Times New Roman" w:hAnsi="Times New Roman"/>
                <w:sz w:val="20"/>
                <w:szCs w:val="20"/>
              </w:rPr>
              <w:t xml:space="preserve">, </w:t>
            </w:r>
            <w:r w:rsidRPr="008831CD">
              <w:rPr>
                <w:rFonts w:ascii="Times New Roman" w:hAnsi="Times New Roman"/>
                <w:sz w:val="20"/>
                <w:szCs w:val="20"/>
              </w:rPr>
              <w:t xml:space="preserve">professional development </w:t>
            </w:r>
            <w:r w:rsidR="00B52D3A" w:rsidRPr="008831CD">
              <w:rPr>
                <w:rFonts w:ascii="Times New Roman" w:hAnsi="Times New Roman"/>
                <w:sz w:val="20"/>
                <w:szCs w:val="20"/>
              </w:rPr>
              <w:t xml:space="preserve">and coaching (e.g., </w:t>
            </w:r>
            <w:r w:rsidR="003B54B4" w:rsidRPr="008831CD">
              <w:rPr>
                <w:rFonts w:ascii="Times New Roman" w:hAnsi="Times New Roman"/>
                <w:sz w:val="20"/>
                <w:szCs w:val="20"/>
              </w:rPr>
              <w:t xml:space="preserve">differentiated instruction, learning strategies, </w:t>
            </w:r>
            <w:r w:rsidR="00D329C8" w:rsidRPr="008831CD">
              <w:rPr>
                <w:rFonts w:ascii="Times New Roman" w:hAnsi="Times New Roman"/>
                <w:sz w:val="20"/>
                <w:szCs w:val="20"/>
              </w:rPr>
              <w:t xml:space="preserve">literacy for students with autism, math instruction for students with moderate intellectual disabilities, </w:t>
            </w:r>
            <w:r w:rsidR="003B54B4" w:rsidRPr="008831CD">
              <w:rPr>
                <w:rFonts w:ascii="Times New Roman" w:hAnsi="Times New Roman"/>
                <w:sz w:val="20"/>
                <w:szCs w:val="20"/>
              </w:rPr>
              <w:t xml:space="preserve">reading strategies, </w:t>
            </w:r>
            <w:r w:rsidR="00B52D3A" w:rsidRPr="008831CD">
              <w:rPr>
                <w:rFonts w:ascii="Times New Roman" w:hAnsi="Times New Roman"/>
                <w:sz w:val="20"/>
                <w:szCs w:val="20"/>
              </w:rPr>
              <w:t xml:space="preserve">self-monitoring in general education, </w:t>
            </w:r>
            <w:r w:rsidRPr="008831CD">
              <w:rPr>
                <w:rFonts w:ascii="Times New Roman" w:hAnsi="Times New Roman"/>
                <w:sz w:val="20"/>
                <w:szCs w:val="20"/>
              </w:rPr>
              <w:t>special education for general education teachers</w:t>
            </w:r>
            <w:r w:rsidR="00D329C8" w:rsidRPr="008831CD">
              <w:rPr>
                <w:rFonts w:ascii="Times New Roman" w:hAnsi="Times New Roman"/>
                <w:sz w:val="20"/>
                <w:szCs w:val="20"/>
              </w:rPr>
              <w:t>, tutoring skills</w:t>
            </w:r>
            <w:r w:rsidR="00B52D3A" w:rsidRPr="008831CD">
              <w:rPr>
                <w:rFonts w:ascii="Times New Roman" w:hAnsi="Times New Roman"/>
                <w:sz w:val="20"/>
                <w:szCs w:val="20"/>
              </w:rPr>
              <w:t>)</w:t>
            </w:r>
            <w:r w:rsidR="00190B15" w:rsidRPr="008831CD">
              <w:rPr>
                <w:rFonts w:ascii="Times New Roman" w:hAnsi="Times New Roman"/>
                <w:sz w:val="20"/>
                <w:szCs w:val="20"/>
              </w:rPr>
              <w:t xml:space="preserve">, </w:t>
            </w:r>
            <w:r w:rsidR="003B54B4" w:rsidRPr="008831CD">
              <w:rPr>
                <w:rFonts w:ascii="Times New Roman" w:hAnsi="Times New Roman"/>
                <w:sz w:val="20"/>
                <w:szCs w:val="20"/>
              </w:rPr>
              <w:t xml:space="preserve">school hiring committees, school volunteer (e.g., Science Olympiad coach), and </w:t>
            </w:r>
            <w:r w:rsidR="00190B15" w:rsidRPr="008831CD">
              <w:rPr>
                <w:rFonts w:ascii="Times New Roman" w:hAnsi="Times New Roman"/>
                <w:sz w:val="20"/>
                <w:szCs w:val="20"/>
              </w:rPr>
              <w:t>RTI support</w:t>
            </w:r>
            <w:r w:rsidR="003B54B4" w:rsidRPr="008831CD">
              <w:rPr>
                <w:rFonts w:ascii="Times New Roman" w:hAnsi="Times New Roman"/>
                <w:sz w:val="20"/>
                <w:szCs w:val="20"/>
              </w:rPr>
              <w:t>.</w:t>
            </w:r>
          </w:p>
          <w:p w14:paraId="5A915F32" w14:textId="77777777" w:rsidR="00715296" w:rsidRPr="005A543D" w:rsidRDefault="00715296" w:rsidP="008831CD">
            <w:pPr>
              <w:pStyle w:val="BodyText"/>
              <w:spacing w:after="0"/>
              <w:jc w:val="left"/>
              <w:rPr>
                <w:b/>
              </w:rPr>
            </w:pPr>
          </w:p>
          <w:tbl>
            <w:tblPr>
              <w:tblW w:w="10095" w:type="dxa"/>
              <w:jc w:val="center"/>
              <w:tblLayout w:type="fixed"/>
              <w:tblCellMar>
                <w:left w:w="115" w:type="dxa"/>
                <w:right w:w="115" w:type="dxa"/>
              </w:tblCellMar>
              <w:tblLook w:val="0000" w:firstRow="0" w:lastRow="0" w:firstColumn="0" w:lastColumn="0" w:noHBand="0" w:noVBand="0"/>
            </w:tblPr>
            <w:tblGrid>
              <w:gridCol w:w="10095"/>
            </w:tblGrid>
            <w:tr w:rsidR="00470DE6" w:rsidRPr="005114CE" w14:paraId="67E4DF76" w14:textId="77777777" w:rsidTr="00A03DFA">
              <w:trPr>
                <w:trHeight w:hRule="exact" w:val="315"/>
                <w:jc w:val="center"/>
              </w:trPr>
              <w:tc>
                <w:tcPr>
                  <w:tcW w:w="10095" w:type="dxa"/>
                  <w:shd w:val="clear" w:color="auto" w:fill="595959"/>
                  <w:vAlign w:val="center"/>
                </w:tcPr>
                <w:p w14:paraId="1E601A7D" w14:textId="77777777" w:rsidR="00470DE6" w:rsidRPr="00950EBB" w:rsidRDefault="00470DE6" w:rsidP="00FB58F3">
                  <w:pPr>
                    <w:pStyle w:val="Heading3"/>
                    <w:spacing w:before="0" w:after="0"/>
                    <w:rPr>
                      <w:sz w:val="22"/>
                      <w:szCs w:val="22"/>
                    </w:rPr>
                  </w:pPr>
                  <w:r w:rsidRPr="00950EBB">
                    <w:rPr>
                      <w:sz w:val="22"/>
                      <w:szCs w:val="22"/>
                    </w:rPr>
                    <w:t>B.  EXAMPLES OF DATA-BASED IMPROVEMENTS DURING THE YEAR</w:t>
                  </w:r>
                </w:p>
              </w:tc>
            </w:tr>
            <w:tr w:rsidR="00470DE6" w:rsidRPr="005114CE" w14:paraId="6BB3DA2E" w14:textId="77777777" w:rsidTr="00A03DFA">
              <w:trPr>
                <w:trHeight w:val="157"/>
                <w:jc w:val="center"/>
              </w:trPr>
              <w:tc>
                <w:tcPr>
                  <w:tcW w:w="10095" w:type="dxa"/>
                  <w:vAlign w:val="bottom"/>
                </w:tcPr>
                <w:p w14:paraId="5478821B" w14:textId="77777777" w:rsidR="00D329C8" w:rsidRDefault="00470DE6" w:rsidP="00FB58F3">
                  <w:pPr>
                    <w:pStyle w:val="BodyText"/>
                    <w:spacing w:after="0"/>
                    <w:jc w:val="both"/>
                  </w:pPr>
                  <w:r>
                    <w:t xml:space="preserve">Describe 3 examples of how the unit/department/college has used assessment data for the purpose of improvement during </w:t>
                  </w:r>
                </w:p>
                <w:p w14:paraId="525D9898" w14:textId="2E241A1B" w:rsidR="00470DE6" w:rsidRPr="005114CE" w:rsidRDefault="00470DE6" w:rsidP="00FB58F3">
                  <w:pPr>
                    <w:pStyle w:val="BodyText"/>
                    <w:spacing w:after="0"/>
                    <w:jc w:val="both"/>
                  </w:pPr>
                  <w:proofErr w:type="gramStart"/>
                  <w:r>
                    <w:t>the</w:t>
                  </w:r>
                  <w:proofErr w:type="gramEnd"/>
                  <w:r>
                    <w:t xml:space="preserve"> year.  </w:t>
                  </w:r>
                </w:p>
              </w:tc>
            </w:tr>
          </w:tbl>
          <w:p w14:paraId="6DC6042E" w14:textId="77777777" w:rsidR="00470DE6" w:rsidRDefault="00470DE6" w:rsidP="00FB58F3">
            <w:pPr>
              <w:pStyle w:val="BodyText"/>
              <w:spacing w:after="0"/>
              <w:jc w:val="left"/>
            </w:pPr>
          </w:p>
        </w:tc>
      </w:tr>
      <w:tr w:rsidR="00A44A94" w14:paraId="302213C6" w14:textId="77777777" w:rsidTr="00A03DFA">
        <w:trPr>
          <w:trHeight w:val="288"/>
          <w:jc w:val="center"/>
        </w:trPr>
        <w:tc>
          <w:tcPr>
            <w:tcW w:w="10080" w:type="dxa"/>
            <w:vAlign w:val="bottom"/>
          </w:tcPr>
          <w:p w14:paraId="27D84D81" w14:textId="77777777" w:rsidR="00A44A94" w:rsidRDefault="00A44A94" w:rsidP="00FB58F3">
            <w:pPr>
              <w:pStyle w:val="BodyText"/>
              <w:spacing w:after="0"/>
              <w:jc w:val="left"/>
            </w:pPr>
          </w:p>
        </w:tc>
      </w:tr>
    </w:tbl>
    <w:p w14:paraId="3F1CC3E1" w14:textId="3AC0EFE9" w:rsidR="00470DE6" w:rsidRPr="008831CD" w:rsidRDefault="008831CD" w:rsidP="00470DE6">
      <w:pPr>
        <w:rPr>
          <w:rFonts w:ascii="Times New Roman" w:hAnsi="Times New Roman"/>
          <w:sz w:val="20"/>
          <w:szCs w:val="20"/>
        </w:rPr>
      </w:pPr>
      <w:r w:rsidRPr="008831CD">
        <w:rPr>
          <w:rFonts w:ascii="Times New Roman" w:hAnsi="Times New Roman"/>
          <w:sz w:val="20"/>
          <w:szCs w:val="20"/>
        </w:rPr>
        <w:t>The SPCD department uses data to drive decision-making in a number of ways that affects its programs as illustrated in the following</w:t>
      </w:r>
      <w:r>
        <w:rPr>
          <w:rFonts w:ascii="Times New Roman" w:hAnsi="Times New Roman"/>
          <w:sz w:val="20"/>
          <w:szCs w:val="20"/>
        </w:rPr>
        <w:t xml:space="preserve"> examples</w:t>
      </w:r>
      <w:r w:rsidRPr="008831CD">
        <w:rPr>
          <w:rFonts w:ascii="Times New Roman" w:hAnsi="Times New Roman"/>
          <w:sz w:val="20"/>
          <w:szCs w:val="20"/>
        </w:rPr>
        <w:t xml:space="preserve">: </w:t>
      </w:r>
    </w:p>
    <w:p w14:paraId="539AFD2F" w14:textId="77777777" w:rsidR="008831CD" w:rsidRPr="008831CD" w:rsidRDefault="008831CD" w:rsidP="00470DE6">
      <w:pPr>
        <w:rPr>
          <w:rFonts w:ascii="Times New Roman" w:hAnsi="Times New Roman"/>
          <w:sz w:val="20"/>
          <w:szCs w:val="20"/>
        </w:rPr>
      </w:pPr>
    </w:p>
    <w:p w14:paraId="3A0A3E8C" w14:textId="77777777" w:rsidR="00D329C8" w:rsidRPr="008831CD" w:rsidRDefault="00D329C8" w:rsidP="00D329C8">
      <w:pPr>
        <w:pStyle w:val="ListParagraph"/>
        <w:numPr>
          <w:ilvl w:val="0"/>
          <w:numId w:val="11"/>
        </w:numPr>
        <w:rPr>
          <w:rFonts w:ascii="Times New Roman" w:hAnsi="Times New Roman"/>
          <w:sz w:val="20"/>
          <w:szCs w:val="20"/>
        </w:rPr>
      </w:pPr>
      <w:r w:rsidRPr="008831CD">
        <w:rPr>
          <w:rFonts w:ascii="Times New Roman" w:hAnsi="Times New Roman"/>
          <w:b/>
          <w:sz w:val="20"/>
          <w:szCs w:val="20"/>
        </w:rPr>
        <w:t>CHFD</w:t>
      </w:r>
    </w:p>
    <w:p w14:paraId="6F755C70" w14:textId="60FED769" w:rsidR="00E504C2" w:rsidRDefault="00E504C2" w:rsidP="00D329C8">
      <w:pPr>
        <w:pStyle w:val="ListParagraph"/>
        <w:numPr>
          <w:ilvl w:val="1"/>
          <w:numId w:val="11"/>
        </w:numPr>
        <w:rPr>
          <w:rFonts w:ascii="Times New Roman" w:hAnsi="Times New Roman"/>
          <w:sz w:val="20"/>
          <w:szCs w:val="20"/>
        </w:rPr>
      </w:pPr>
      <w:r>
        <w:rPr>
          <w:rFonts w:ascii="Times New Roman" w:hAnsi="Times New Roman"/>
          <w:sz w:val="20"/>
          <w:szCs w:val="20"/>
        </w:rPr>
        <w:t xml:space="preserve">Examined SOL data and, although proficiency of 80% was met, determined that three areas needed refinement; as a result, developed and embedded assignments on assessment, instructional strategies, and professional learning and ethical practice in CHFD 5116, causing the 6-hr course to be so full that the program decided to break it into two separate 3-hr stand-along courses (CHFD 6200 and CHFD 6230); anticipate that this will positively impact </w:t>
      </w:r>
      <w:proofErr w:type="spellStart"/>
      <w:r>
        <w:rPr>
          <w:rFonts w:ascii="Times New Roman" w:hAnsi="Times New Roman"/>
          <w:sz w:val="20"/>
          <w:szCs w:val="20"/>
        </w:rPr>
        <w:t>edTPA</w:t>
      </w:r>
      <w:proofErr w:type="spellEnd"/>
      <w:r>
        <w:rPr>
          <w:rFonts w:ascii="Times New Roman" w:hAnsi="Times New Roman"/>
          <w:sz w:val="20"/>
          <w:szCs w:val="20"/>
        </w:rPr>
        <w:t xml:space="preserve"> scores as well.</w:t>
      </w:r>
    </w:p>
    <w:p w14:paraId="190CF3BD" w14:textId="6BB300B1" w:rsidR="00B362C5" w:rsidRPr="00E504C2" w:rsidRDefault="00E504C2" w:rsidP="00E504C2">
      <w:pPr>
        <w:pStyle w:val="ListParagraph"/>
        <w:numPr>
          <w:ilvl w:val="1"/>
          <w:numId w:val="11"/>
        </w:numPr>
        <w:rPr>
          <w:rFonts w:ascii="Times New Roman" w:hAnsi="Times New Roman"/>
          <w:sz w:val="20"/>
          <w:szCs w:val="20"/>
        </w:rPr>
      </w:pPr>
      <w:r>
        <w:rPr>
          <w:rFonts w:ascii="Times New Roman" w:hAnsi="Times New Roman"/>
          <w:sz w:val="20"/>
          <w:szCs w:val="20"/>
        </w:rPr>
        <w:t>Due to unreliability of the data coming from EE2 due to the fact that students could work on tasks until proficiency was reached, program v</w:t>
      </w:r>
      <w:r w:rsidR="00B049E4" w:rsidRPr="008831CD">
        <w:rPr>
          <w:rFonts w:ascii="Times New Roman" w:hAnsi="Times New Roman"/>
          <w:sz w:val="20"/>
          <w:szCs w:val="20"/>
        </w:rPr>
        <w:t>oted to use PRAXIS to replace EE2</w:t>
      </w:r>
      <w:r>
        <w:rPr>
          <w:rFonts w:ascii="Times New Roman" w:hAnsi="Times New Roman"/>
          <w:sz w:val="20"/>
          <w:szCs w:val="20"/>
        </w:rPr>
        <w:t xml:space="preserve">, which will </w:t>
      </w:r>
      <w:r w:rsidR="00B049E4" w:rsidRPr="008831CD">
        <w:rPr>
          <w:rFonts w:ascii="Times New Roman" w:hAnsi="Times New Roman"/>
          <w:sz w:val="20"/>
          <w:szCs w:val="20"/>
        </w:rPr>
        <w:t xml:space="preserve">align with other COED programs and allow students to be </w:t>
      </w:r>
      <w:r w:rsidR="00B049E4" w:rsidRPr="008831CD">
        <w:rPr>
          <w:rFonts w:ascii="Times New Roman" w:hAnsi="Times New Roman"/>
          <w:i/>
          <w:sz w:val="20"/>
          <w:szCs w:val="20"/>
        </w:rPr>
        <w:t>highly qualified</w:t>
      </w:r>
      <w:r w:rsidR="00B049E4" w:rsidRPr="008831CD">
        <w:rPr>
          <w:rFonts w:ascii="Times New Roman" w:hAnsi="Times New Roman"/>
          <w:sz w:val="20"/>
          <w:szCs w:val="20"/>
        </w:rPr>
        <w:t xml:space="preserve"> to teach Kindergarten</w:t>
      </w:r>
    </w:p>
    <w:p w14:paraId="2C4F7407" w14:textId="77777777" w:rsidR="00D329C8" w:rsidRPr="008831CD" w:rsidRDefault="00D329C8" w:rsidP="00D329C8">
      <w:pPr>
        <w:pStyle w:val="ListParagraph"/>
        <w:numPr>
          <w:ilvl w:val="0"/>
          <w:numId w:val="11"/>
        </w:numPr>
        <w:rPr>
          <w:rFonts w:ascii="Times New Roman" w:hAnsi="Times New Roman"/>
          <w:sz w:val="20"/>
          <w:szCs w:val="20"/>
        </w:rPr>
      </w:pPr>
      <w:r w:rsidRPr="008831CD">
        <w:rPr>
          <w:rFonts w:ascii="Times New Roman" w:hAnsi="Times New Roman"/>
          <w:b/>
          <w:sz w:val="20"/>
          <w:szCs w:val="20"/>
        </w:rPr>
        <w:t>SPED</w:t>
      </w:r>
      <w:r w:rsidRPr="008831CD">
        <w:rPr>
          <w:rFonts w:ascii="Times New Roman" w:hAnsi="Times New Roman"/>
          <w:sz w:val="20"/>
          <w:szCs w:val="20"/>
        </w:rPr>
        <w:t xml:space="preserve"> </w:t>
      </w:r>
    </w:p>
    <w:p w14:paraId="52ABE9FD" w14:textId="62716BF1" w:rsidR="00B362C5" w:rsidRPr="008831CD" w:rsidRDefault="00702218" w:rsidP="00D329C8">
      <w:pPr>
        <w:pStyle w:val="ListParagraph"/>
        <w:numPr>
          <w:ilvl w:val="1"/>
          <w:numId w:val="11"/>
        </w:numPr>
        <w:contextualSpacing/>
        <w:rPr>
          <w:rFonts w:ascii="Times New Roman" w:hAnsi="Times New Roman"/>
          <w:sz w:val="20"/>
          <w:szCs w:val="20"/>
        </w:rPr>
      </w:pPr>
      <w:r>
        <w:rPr>
          <w:rFonts w:ascii="Times New Roman" w:hAnsi="Times New Roman"/>
          <w:sz w:val="20"/>
          <w:szCs w:val="20"/>
        </w:rPr>
        <w:t>C</w:t>
      </w:r>
      <w:r w:rsidRPr="008831CD">
        <w:rPr>
          <w:rFonts w:ascii="Times New Roman" w:hAnsi="Times New Roman"/>
          <w:sz w:val="20"/>
          <w:szCs w:val="20"/>
        </w:rPr>
        <w:t xml:space="preserve">reated </w:t>
      </w:r>
      <w:proofErr w:type="spellStart"/>
      <w:r w:rsidRPr="008831CD">
        <w:rPr>
          <w:rFonts w:ascii="Times New Roman" w:hAnsi="Times New Roman"/>
          <w:sz w:val="20"/>
          <w:szCs w:val="20"/>
        </w:rPr>
        <w:t>edTPA</w:t>
      </w:r>
      <w:proofErr w:type="spellEnd"/>
      <w:r w:rsidRPr="008831CD">
        <w:rPr>
          <w:rFonts w:ascii="Times New Roman" w:hAnsi="Times New Roman"/>
          <w:sz w:val="20"/>
          <w:szCs w:val="20"/>
        </w:rPr>
        <w:t xml:space="preserve"> sub-committee for SPED undergraduate and graduate certification programs to review data, </w:t>
      </w:r>
      <w:r>
        <w:rPr>
          <w:rFonts w:ascii="Times New Roman" w:hAnsi="Times New Roman"/>
          <w:sz w:val="20"/>
          <w:szCs w:val="20"/>
        </w:rPr>
        <w:t xml:space="preserve">and subsequently </w:t>
      </w:r>
      <w:r w:rsidR="00B362C5" w:rsidRPr="008831CD">
        <w:rPr>
          <w:rFonts w:ascii="Times New Roman" w:hAnsi="Times New Roman"/>
          <w:sz w:val="20"/>
          <w:szCs w:val="20"/>
        </w:rPr>
        <w:t>create</w:t>
      </w:r>
      <w:r>
        <w:rPr>
          <w:rFonts w:ascii="Times New Roman" w:hAnsi="Times New Roman"/>
          <w:sz w:val="20"/>
          <w:szCs w:val="20"/>
        </w:rPr>
        <w:t>d</w:t>
      </w:r>
      <w:r w:rsidR="00B362C5" w:rsidRPr="008831CD">
        <w:rPr>
          <w:rFonts w:ascii="Times New Roman" w:hAnsi="Times New Roman"/>
          <w:sz w:val="20"/>
          <w:szCs w:val="20"/>
        </w:rPr>
        <w:t xml:space="preserve"> glossary of terms for practice tasks, evaluate</w:t>
      </w:r>
      <w:r>
        <w:rPr>
          <w:rFonts w:ascii="Times New Roman" w:hAnsi="Times New Roman"/>
          <w:sz w:val="20"/>
          <w:szCs w:val="20"/>
        </w:rPr>
        <w:t>d</w:t>
      </w:r>
      <w:r w:rsidR="00B362C5" w:rsidRPr="008831CD">
        <w:rPr>
          <w:rFonts w:ascii="Times New Roman" w:hAnsi="Times New Roman"/>
          <w:sz w:val="20"/>
          <w:szCs w:val="20"/>
        </w:rPr>
        <w:t xml:space="preserve"> rubric progression resources to better align with practice tasks across instructors</w:t>
      </w:r>
      <w:r>
        <w:rPr>
          <w:rFonts w:ascii="Times New Roman" w:hAnsi="Times New Roman"/>
          <w:sz w:val="20"/>
          <w:szCs w:val="20"/>
        </w:rPr>
        <w:t xml:space="preserve">, created booster sessions during student teaching, developed examples and non-examples of tasks, changed pass criterion to </w:t>
      </w:r>
      <w:proofErr w:type="spellStart"/>
      <w:r>
        <w:rPr>
          <w:rFonts w:ascii="Times New Roman" w:hAnsi="Times New Roman"/>
          <w:sz w:val="20"/>
          <w:szCs w:val="20"/>
        </w:rPr>
        <w:t>to</w:t>
      </w:r>
      <w:proofErr w:type="spellEnd"/>
      <w:r>
        <w:rPr>
          <w:rFonts w:ascii="Times New Roman" w:hAnsi="Times New Roman"/>
          <w:sz w:val="20"/>
          <w:szCs w:val="20"/>
        </w:rPr>
        <w:t xml:space="preserve"> allow for scores of 1 as long as students received total of 37, and plan to make more seminar changes for coming year</w:t>
      </w:r>
    </w:p>
    <w:p w14:paraId="75C3FEE3" w14:textId="7F2BE3E8" w:rsidR="00702218" w:rsidRDefault="00702218" w:rsidP="00702218">
      <w:pPr>
        <w:pStyle w:val="ListParagraph"/>
        <w:numPr>
          <w:ilvl w:val="1"/>
          <w:numId w:val="11"/>
        </w:numPr>
        <w:contextualSpacing/>
        <w:rPr>
          <w:rFonts w:ascii="Times New Roman" w:hAnsi="Times New Roman"/>
          <w:sz w:val="20"/>
          <w:szCs w:val="20"/>
        </w:rPr>
      </w:pPr>
      <w:r>
        <w:rPr>
          <w:rFonts w:ascii="Times New Roman" w:hAnsi="Times New Roman"/>
          <w:sz w:val="20"/>
          <w:szCs w:val="20"/>
        </w:rPr>
        <w:t>Based on student program data, u</w:t>
      </w:r>
      <w:r w:rsidR="00BC4B56" w:rsidRPr="008831CD">
        <w:rPr>
          <w:rFonts w:ascii="Times New Roman" w:hAnsi="Times New Roman"/>
          <w:sz w:val="20"/>
          <w:szCs w:val="20"/>
        </w:rPr>
        <w:t>ndergraduate program revised requirements to meet SLOs</w:t>
      </w:r>
      <w:r w:rsidR="007C0BC8">
        <w:rPr>
          <w:rFonts w:ascii="Times New Roman" w:hAnsi="Times New Roman"/>
          <w:sz w:val="20"/>
          <w:szCs w:val="20"/>
        </w:rPr>
        <w:t xml:space="preserve"> and improve writing</w:t>
      </w:r>
      <w:r w:rsidR="00BC4B56" w:rsidRPr="008831CD">
        <w:rPr>
          <w:rFonts w:ascii="Times New Roman" w:hAnsi="Times New Roman"/>
          <w:sz w:val="20"/>
          <w:szCs w:val="20"/>
        </w:rPr>
        <w:t xml:space="preserve"> in writing intensive courses</w:t>
      </w:r>
      <w:r>
        <w:rPr>
          <w:rFonts w:ascii="Times New Roman" w:hAnsi="Times New Roman"/>
          <w:sz w:val="20"/>
          <w:szCs w:val="20"/>
        </w:rPr>
        <w:t xml:space="preserve"> </w:t>
      </w:r>
    </w:p>
    <w:p w14:paraId="3446EC1F" w14:textId="53EE15C4" w:rsidR="00702218" w:rsidRDefault="00702218" w:rsidP="00702218">
      <w:pPr>
        <w:pStyle w:val="ListParagraph"/>
        <w:numPr>
          <w:ilvl w:val="1"/>
          <w:numId w:val="11"/>
        </w:numPr>
        <w:contextualSpacing/>
        <w:rPr>
          <w:rFonts w:ascii="Times New Roman" w:hAnsi="Times New Roman"/>
          <w:sz w:val="20"/>
          <w:szCs w:val="20"/>
        </w:rPr>
      </w:pPr>
      <w:r>
        <w:rPr>
          <w:rFonts w:ascii="Times New Roman" w:hAnsi="Times New Roman"/>
          <w:sz w:val="20"/>
          <w:szCs w:val="20"/>
        </w:rPr>
        <w:t xml:space="preserve">Based on program data, SPED will recommend that following changes at fall TPALS meeting: increase percentage of </w:t>
      </w:r>
      <w:proofErr w:type="spellStart"/>
      <w:r>
        <w:rPr>
          <w:rFonts w:ascii="Times New Roman" w:hAnsi="Times New Roman"/>
          <w:sz w:val="20"/>
          <w:szCs w:val="20"/>
        </w:rPr>
        <w:t>edTPA</w:t>
      </w:r>
      <w:proofErr w:type="spellEnd"/>
      <w:r>
        <w:rPr>
          <w:rFonts w:ascii="Times New Roman" w:hAnsi="Times New Roman"/>
          <w:sz w:val="20"/>
          <w:szCs w:val="20"/>
        </w:rPr>
        <w:t xml:space="preserve"> score in final student teaching grade from 15-33% and conduct a more directive review of </w:t>
      </w:r>
      <w:proofErr w:type="spellStart"/>
      <w:r>
        <w:rPr>
          <w:rFonts w:ascii="Times New Roman" w:hAnsi="Times New Roman"/>
          <w:sz w:val="20"/>
          <w:szCs w:val="20"/>
        </w:rPr>
        <w:t>edTPA</w:t>
      </w:r>
      <w:proofErr w:type="spellEnd"/>
      <w:r>
        <w:rPr>
          <w:rFonts w:ascii="Times New Roman" w:hAnsi="Times New Roman"/>
          <w:sz w:val="20"/>
          <w:szCs w:val="20"/>
        </w:rPr>
        <w:t xml:space="preserve"> in year-long internship prior to student teaching.</w:t>
      </w:r>
    </w:p>
    <w:p w14:paraId="51D3344A" w14:textId="56D04347" w:rsidR="007C0BC8" w:rsidRDefault="007C0BC8" w:rsidP="00702218">
      <w:pPr>
        <w:pStyle w:val="ListParagraph"/>
        <w:numPr>
          <w:ilvl w:val="1"/>
          <w:numId w:val="11"/>
        </w:numPr>
        <w:contextualSpacing/>
        <w:rPr>
          <w:rFonts w:ascii="Times New Roman" w:hAnsi="Times New Roman"/>
          <w:sz w:val="20"/>
          <w:szCs w:val="20"/>
        </w:rPr>
      </w:pPr>
      <w:r>
        <w:rPr>
          <w:rFonts w:ascii="Times New Roman" w:hAnsi="Times New Roman"/>
          <w:sz w:val="20"/>
          <w:szCs w:val="20"/>
        </w:rPr>
        <w:t xml:space="preserve">Based on feedback from multiple community sources (emails, phone calls, face to face interactions) that a confusing news release made it sound as if the SPCD does not offer a master’s in Adapted Curriculum and the probability that this would hurt enrollment, the M.Ed. program changed the name of its program to better reflect its content to “Special Education,” dropping the subtitle of General Curriculum. </w:t>
      </w:r>
    </w:p>
    <w:p w14:paraId="0EB1DD07" w14:textId="4DD8CA11" w:rsidR="007C0BC8" w:rsidRPr="00702218" w:rsidRDefault="007C0BC8" w:rsidP="00702218">
      <w:pPr>
        <w:pStyle w:val="ListParagraph"/>
        <w:numPr>
          <w:ilvl w:val="1"/>
          <w:numId w:val="11"/>
        </w:numPr>
        <w:contextualSpacing/>
        <w:rPr>
          <w:rFonts w:ascii="Times New Roman" w:hAnsi="Times New Roman"/>
          <w:sz w:val="20"/>
          <w:szCs w:val="20"/>
        </w:rPr>
      </w:pPr>
      <w:r>
        <w:rPr>
          <w:rFonts w:ascii="Times New Roman" w:hAnsi="Times New Roman"/>
          <w:sz w:val="20"/>
          <w:szCs w:val="20"/>
        </w:rPr>
        <w:t xml:space="preserve">Based on program queries and the drop-off in enrollment following state elimination of incentive pay, the M.Ed. program added areas of concentration that are of interest to special education teachers who want to progress on a career ladder (i.e., leadership to qualify for a </w:t>
      </w:r>
      <w:r w:rsidR="00A940C7">
        <w:rPr>
          <w:rFonts w:ascii="Times New Roman" w:hAnsi="Times New Roman"/>
          <w:sz w:val="20"/>
          <w:szCs w:val="20"/>
        </w:rPr>
        <w:t>director position).</w:t>
      </w:r>
    </w:p>
    <w:p w14:paraId="0E078CA9" w14:textId="77777777" w:rsidR="00B362C5" w:rsidRPr="008831CD" w:rsidRDefault="00B362C5" w:rsidP="00B362C5">
      <w:pPr>
        <w:pStyle w:val="ListParagraph"/>
        <w:ind w:left="1440"/>
        <w:contextualSpacing/>
        <w:rPr>
          <w:rFonts w:ascii="Times New Roman" w:hAnsi="Times New Roman"/>
          <w:sz w:val="20"/>
          <w:szCs w:val="20"/>
        </w:rPr>
      </w:pPr>
    </w:p>
    <w:p w14:paraId="52BBA0A0" w14:textId="77777777" w:rsidR="00D329C8" w:rsidRPr="008831CD" w:rsidRDefault="00D329C8" w:rsidP="00D329C8">
      <w:pPr>
        <w:pStyle w:val="ListParagraph"/>
        <w:numPr>
          <w:ilvl w:val="0"/>
          <w:numId w:val="11"/>
        </w:numPr>
        <w:rPr>
          <w:rFonts w:ascii="Times New Roman" w:hAnsi="Times New Roman"/>
          <w:sz w:val="20"/>
          <w:szCs w:val="20"/>
        </w:rPr>
      </w:pPr>
      <w:r w:rsidRPr="008831CD">
        <w:rPr>
          <w:rFonts w:ascii="Times New Roman" w:hAnsi="Times New Roman"/>
          <w:b/>
          <w:sz w:val="20"/>
          <w:szCs w:val="20"/>
        </w:rPr>
        <w:t xml:space="preserve">AIG </w:t>
      </w:r>
    </w:p>
    <w:p w14:paraId="10EB93D4" w14:textId="1BA12042" w:rsidR="00B362C5" w:rsidRDefault="00B362C5" w:rsidP="00B362C5">
      <w:pPr>
        <w:pStyle w:val="ListParagraph"/>
        <w:numPr>
          <w:ilvl w:val="1"/>
          <w:numId w:val="11"/>
        </w:numPr>
        <w:rPr>
          <w:rFonts w:ascii="Times New Roman" w:hAnsi="Times New Roman"/>
          <w:sz w:val="20"/>
          <w:szCs w:val="20"/>
        </w:rPr>
      </w:pPr>
      <w:r w:rsidRPr="008831CD">
        <w:rPr>
          <w:rFonts w:ascii="Times New Roman" w:hAnsi="Times New Roman"/>
          <w:sz w:val="20"/>
          <w:szCs w:val="20"/>
        </w:rPr>
        <w:t xml:space="preserve">Examined </w:t>
      </w:r>
      <w:r w:rsidR="0072112F">
        <w:rPr>
          <w:rFonts w:ascii="Times New Roman" w:hAnsi="Times New Roman"/>
          <w:sz w:val="20"/>
          <w:szCs w:val="20"/>
        </w:rPr>
        <w:t>program data to determine where students are located to develop</w:t>
      </w:r>
      <w:r w:rsidRPr="008831CD">
        <w:rPr>
          <w:rFonts w:ascii="Times New Roman" w:hAnsi="Times New Roman"/>
          <w:sz w:val="20"/>
          <w:szCs w:val="20"/>
        </w:rPr>
        <w:t xml:space="preserve"> strategic plan </w:t>
      </w:r>
      <w:r w:rsidR="0072112F">
        <w:rPr>
          <w:rFonts w:ascii="Times New Roman" w:hAnsi="Times New Roman"/>
          <w:sz w:val="20"/>
          <w:szCs w:val="20"/>
        </w:rPr>
        <w:t>for recruitment</w:t>
      </w:r>
    </w:p>
    <w:p w14:paraId="59CCA9F6" w14:textId="797F3DD2" w:rsidR="0072112F" w:rsidRDefault="0072112F" w:rsidP="00B362C5">
      <w:pPr>
        <w:pStyle w:val="ListParagraph"/>
        <w:numPr>
          <w:ilvl w:val="1"/>
          <w:numId w:val="11"/>
        </w:numPr>
        <w:rPr>
          <w:rFonts w:ascii="Times New Roman" w:hAnsi="Times New Roman"/>
          <w:sz w:val="20"/>
          <w:szCs w:val="20"/>
        </w:rPr>
      </w:pPr>
      <w:r>
        <w:rPr>
          <w:rFonts w:ascii="Times New Roman" w:hAnsi="Times New Roman"/>
          <w:sz w:val="20"/>
          <w:szCs w:val="20"/>
        </w:rPr>
        <w:t>Examined program data on student enrollment to determine effectiveness of recruitment efforts</w:t>
      </w:r>
    </w:p>
    <w:p w14:paraId="2173A1DE" w14:textId="2EC226B1" w:rsidR="0072112F" w:rsidRDefault="0072112F" w:rsidP="00B362C5">
      <w:pPr>
        <w:pStyle w:val="ListParagraph"/>
        <w:numPr>
          <w:ilvl w:val="1"/>
          <w:numId w:val="11"/>
        </w:numPr>
        <w:rPr>
          <w:rFonts w:ascii="Times New Roman" w:hAnsi="Times New Roman"/>
          <w:sz w:val="20"/>
          <w:szCs w:val="20"/>
        </w:rPr>
      </w:pPr>
      <w:r>
        <w:rPr>
          <w:rFonts w:ascii="Times New Roman" w:hAnsi="Times New Roman"/>
          <w:sz w:val="20"/>
          <w:szCs w:val="20"/>
        </w:rPr>
        <w:t>Examined program data on success of students who complete the AIG graduate certification and subsequently enroll in M.Ed. program to request and implement a waiver of GRE.MAT scores for applicants from the graduate certificate program who apply for the M.Ed. program</w:t>
      </w:r>
    </w:p>
    <w:p w14:paraId="4096AD26" w14:textId="77777777" w:rsidR="00702218" w:rsidRDefault="00702218" w:rsidP="00702218">
      <w:pPr>
        <w:pStyle w:val="ListParagraph"/>
        <w:ind w:left="1440"/>
        <w:rPr>
          <w:rFonts w:ascii="Times New Roman" w:hAnsi="Times New Roman"/>
          <w:sz w:val="20"/>
          <w:szCs w:val="20"/>
        </w:rPr>
      </w:pPr>
    </w:p>
    <w:p w14:paraId="1C05372E" w14:textId="3EE24E2D" w:rsidR="00702218" w:rsidRPr="00702218" w:rsidRDefault="00702218" w:rsidP="00702218">
      <w:pPr>
        <w:pStyle w:val="ListParagraph"/>
        <w:numPr>
          <w:ilvl w:val="0"/>
          <w:numId w:val="11"/>
        </w:numPr>
        <w:rPr>
          <w:rFonts w:ascii="Times New Roman" w:hAnsi="Times New Roman"/>
          <w:b/>
          <w:sz w:val="20"/>
          <w:szCs w:val="20"/>
        </w:rPr>
      </w:pPr>
      <w:r w:rsidRPr="00702218">
        <w:rPr>
          <w:rFonts w:ascii="Times New Roman" w:hAnsi="Times New Roman"/>
          <w:b/>
          <w:sz w:val="20"/>
          <w:szCs w:val="20"/>
        </w:rPr>
        <w:lastRenderedPageBreak/>
        <w:t>PHD</w:t>
      </w:r>
    </w:p>
    <w:p w14:paraId="0ADDE5F3" w14:textId="7A7C8096" w:rsidR="00702218" w:rsidRDefault="00702218" w:rsidP="00702218">
      <w:pPr>
        <w:pStyle w:val="ListParagraph"/>
        <w:numPr>
          <w:ilvl w:val="1"/>
          <w:numId w:val="11"/>
        </w:numPr>
        <w:contextualSpacing/>
        <w:rPr>
          <w:rFonts w:ascii="Times New Roman" w:hAnsi="Times New Roman"/>
          <w:sz w:val="20"/>
          <w:szCs w:val="20"/>
        </w:rPr>
      </w:pPr>
      <w:r>
        <w:rPr>
          <w:rFonts w:ascii="Times New Roman" w:hAnsi="Times New Roman"/>
          <w:sz w:val="20"/>
          <w:szCs w:val="20"/>
        </w:rPr>
        <w:t>Used HECSE quality indicators for special education doctoral programs to examine current program and, as a result, developed process for serving on the SPCD doctoral program committee and a protocol for approving policies and changes.</w:t>
      </w:r>
    </w:p>
    <w:p w14:paraId="7DCB4755" w14:textId="4F3F693E" w:rsidR="00702218" w:rsidRPr="008831CD" w:rsidRDefault="00702218" w:rsidP="00702218">
      <w:pPr>
        <w:pStyle w:val="ListParagraph"/>
        <w:numPr>
          <w:ilvl w:val="1"/>
          <w:numId w:val="11"/>
        </w:numPr>
        <w:contextualSpacing/>
        <w:rPr>
          <w:rFonts w:ascii="Times New Roman" w:hAnsi="Times New Roman"/>
          <w:sz w:val="20"/>
          <w:szCs w:val="20"/>
        </w:rPr>
      </w:pPr>
      <w:r>
        <w:rPr>
          <w:rFonts w:ascii="Times New Roman" w:hAnsi="Times New Roman"/>
          <w:sz w:val="20"/>
          <w:szCs w:val="20"/>
        </w:rPr>
        <w:t>Used feedback from experts in doctoral education in special education in content validity study to strengthen newly designed doctoral program rubrics</w:t>
      </w:r>
    </w:p>
    <w:p w14:paraId="64B6262B" w14:textId="77777777" w:rsidR="00FA4025" w:rsidRPr="00702218" w:rsidRDefault="00FA4025" w:rsidP="00702218">
      <w:pPr>
        <w:pStyle w:val="ListParagraph"/>
        <w:ind w:left="1440"/>
        <w:rPr>
          <w:rFonts w:ascii="Times New Roman" w:hAnsi="Times New Roman"/>
          <w:sz w:val="20"/>
          <w:szCs w:val="20"/>
        </w:rPr>
      </w:pPr>
    </w:p>
    <w:tbl>
      <w:tblPr>
        <w:tblW w:w="10155" w:type="dxa"/>
        <w:jc w:val="center"/>
        <w:tblLayout w:type="fixed"/>
        <w:tblCellMar>
          <w:left w:w="115" w:type="dxa"/>
          <w:right w:w="115" w:type="dxa"/>
        </w:tblCellMar>
        <w:tblLook w:val="0000" w:firstRow="0" w:lastRow="0" w:firstColumn="0" w:lastColumn="0" w:noHBand="0" w:noVBand="0"/>
      </w:tblPr>
      <w:tblGrid>
        <w:gridCol w:w="10155"/>
      </w:tblGrid>
      <w:tr w:rsidR="00470DE6" w14:paraId="5C3A94E3" w14:textId="77777777" w:rsidTr="00470DE6">
        <w:trPr>
          <w:trHeight w:val="315"/>
          <w:jc w:val="center"/>
        </w:trPr>
        <w:tc>
          <w:tcPr>
            <w:tcW w:w="10155" w:type="dxa"/>
            <w:vAlign w:val="bottom"/>
          </w:tcPr>
          <w:p w14:paraId="4D93753D" w14:textId="77777777" w:rsidR="00470DE6" w:rsidRDefault="00470DE6" w:rsidP="00A03DFA">
            <w:pPr>
              <w:pStyle w:val="BodyText"/>
              <w:jc w:val="left"/>
            </w:pPr>
            <w:r>
              <w:rPr>
                <w:b/>
              </w:rPr>
              <w:br w:type="page"/>
            </w:r>
          </w:p>
          <w:tbl>
            <w:tblPr>
              <w:tblW w:w="10139" w:type="dxa"/>
              <w:jc w:val="center"/>
              <w:tblLayout w:type="fixed"/>
              <w:tblCellMar>
                <w:left w:w="115" w:type="dxa"/>
                <w:right w:w="115" w:type="dxa"/>
              </w:tblCellMar>
              <w:tblLook w:val="0000" w:firstRow="0" w:lastRow="0" w:firstColumn="0" w:lastColumn="0" w:noHBand="0" w:noVBand="0"/>
            </w:tblPr>
            <w:tblGrid>
              <w:gridCol w:w="10139"/>
            </w:tblGrid>
            <w:tr w:rsidR="00470DE6" w:rsidRPr="00F62720" w14:paraId="49AED499" w14:textId="77777777" w:rsidTr="00470DE6">
              <w:trPr>
                <w:trHeight w:hRule="exact" w:val="288"/>
                <w:jc w:val="center"/>
              </w:trPr>
              <w:tc>
                <w:tcPr>
                  <w:tcW w:w="10139" w:type="dxa"/>
                  <w:shd w:val="clear" w:color="auto" w:fill="595959"/>
                  <w:vAlign w:val="center"/>
                </w:tcPr>
                <w:p w14:paraId="2D059195" w14:textId="77777777" w:rsidR="00470DE6" w:rsidRPr="00CE582E" w:rsidRDefault="00470DE6" w:rsidP="00A03DFA">
                  <w:pPr>
                    <w:pStyle w:val="Heading3"/>
                    <w:rPr>
                      <w:sz w:val="22"/>
                      <w:szCs w:val="22"/>
                    </w:rPr>
                  </w:pPr>
                  <w:r w:rsidRPr="00CE582E">
                    <w:rPr>
                      <w:sz w:val="22"/>
                      <w:szCs w:val="22"/>
                    </w:rPr>
                    <w:t>REQUIRED</w:t>
                  </w:r>
                  <w:r>
                    <w:rPr>
                      <w:sz w:val="22"/>
                      <w:szCs w:val="22"/>
                    </w:rPr>
                    <w:t xml:space="preserve"> ATTACHMENTS TO 2015-16</w:t>
                  </w:r>
                  <w:r w:rsidRPr="00CE582E">
                    <w:rPr>
                      <w:sz w:val="22"/>
                      <w:szCs w:val="22"/>
                    </w:rPr>
                    <w:t xml:space="preserve"> ANNUAL REPORT</w:t>
                  </w:r>
                </w:p>
              </w:tc>
            </w:tr>
            <w:tr w:rsidR="00470DE6" w:rsidRPr="005114CE" w14:paraId="616E68E2" w14:textId="77777777" w:rsidTr="00470DE6">
              <w:trPr>
                <w:trHeight w:val="144"/>
                <w:jc w:val="center"/>
              </w:trPr>
              <w:tc>
                <w:tcPr>
                  <w:tcW w:w="10139" w:type="dxa"/>
                  <w:vAlign w:val="bottom"/>
                </w:tcPr>
                <w:p w14:paraId="531ED8C2" w14:textId="77777777" w:rsidR="00470DE6" w:rsidRPr="005114CE" w:rsidRDefault="00470DE6" w:rsidP="00A03DFA">
                  <w:pPr>
                    <w:pStyle w:val="BodyText"/>
                  </w:pPr>
                </w:p>
              </w:tc>
            </w:tr>
            <w:tr w:rsidR="00470DE6" w14:paraId="707C7180" w14:textId="77777777" w:rsidTr="00470DE6">
              <w:trPr>
                <w:trHeight w:val="288"/>
                <w:jc w:val="center"/>
              </w:trPr>
              <w:tc>
                <w:tcPr>
                  <w:tcW w:w="10139" w:type="dxa"/>
                  <w:vAlign w:val="bottom"/>
                </w:tcPr>
                <w:p w14:paraId="63BAA135" w14:textId="77777777" w:rsidR="00470DE6" w:rsidRPr="00725118" w:rsidRDefault="00470DE6" w:rsidP="00A03DFA">
                  <w:pPr>
                    <w:pStyle w:val="BodyText"/>
                    <w:numPr>
                      <w:ilvl w:val="0"/>
                      <w:numId w:val="1"/>
                    </w:numPr>
                    <w:tabs>
                      <w:tab w:val="clear" w:pos="720"/>
                    </w:tabs>
                    <w:ind w:left="245"/>
                    <w:jc w:val="left"/>
                    <w:rPr>
                      <w:b/>
                    </w:rPr>
                  </w:pPr>
                  <w:r w:rsidRPr="003836C4">
                    <w:rPr>
                      <w:b/>
                    </w:rPr>
                    <w:t>ANNUAL PR</w:t>
                  </w:r>
                  <w:r>
                    <w:rPr>
                      <w:b/>
                    </w:rPr>
                    <w:t>OGRESS ASSESSMENT OF</w:t>
                  </w:r>
                  <w:r w:rsidRPr="003836C4">
                    <w:rPr>
                      <w:b/>
                    </w:rPr>
                    <w:t xml:space="preserve"> PE</w:t>
                  </w:r>
                  <w:r>
                    <w:rPr>
                      <w:b/>
                    </w:rPr>
                    <w:t>RFORMANCE OUTCOMES FOR 2015-2020</w:t>
                  </w:r>
                  <w:r w:rsidRPr="003836C4">
                    <w:rPr>
                      <w:b/>
                    </w:rPr>
                    <w:t xml:space="preserve"> STRATEGIC PLAN GOALS</w:t>
                  </w:r>
                  <w:r>
                    <w:t>: After completing sections III H and III I of your 2015-2020 Strategic Plan, a</w:t>
                  </w:r>
                  <w:r w:rsidRPr="00BF0B29">
                    <w:t>ttach</w:t>
                  </w:r>
                  <w:r w:rsidRPr="009C50B4">
                    <w:t xml:space="preserve"> the</w:t>
                  </w:r>
                  <w:r>
                    <w:t xml:space="preserve"> </w:t>
                  </w:r>
                  <w:r>
                    <w:rPr>
                      <w:u w:val="single"/>
                    </w:rPr>
                    <w:t>entire 2015-2020</w:t>
                  </w:r>
                  <w:r w:rsidRPr="00BF0B29">
                    <w:rPr>
                      <w:u w:val="single"/>
                    </w:rPr>
                    <w:t xml:space="preserve"> Strategic Plan</w:t>
                  </w:r>
                  <w:r>
                    <w:rPr>
                      <w:u w:val="single"/>
                    </w:rPr>
                    <w:t xml:space="preserve"> </w:t>
                  </w:r>
                  <w:r w:rsidRPr="009C50B4">
                    <w:t>to the annual report.</w:t>
                  </w:r>
                </w:p>
                <w:p w14:paraId="09C758CE" w14:textId="77777777" w:rsidR="00470DE6" w:rsidRDefault="00470DE6" w:rsidP="00A03DFA">
                  <w:pPr>
                    <w:pStyle w:val="BodyText"/>
                    <w:jc w:val="left"/>
                  </w:pPr>
                </w:p>
                <w:p w14:paraId="3FA6958D" w14:textId="77777777" w:rsidR="00470DE6" w:rsidRDefault="00470DE6" w:rsidP="00A03DFA">
                  <w:pPr>
                    <w:pStyle w:val="BodyText"/>
                    <w:numPr>
                      <w:ilvl w:val="0"/>
                      <w:numId w:val="1"/>
                    </w:numPr>
                    <w:tabs>
                      <w:tab w:val="clear" w:pos="720"/>
                    </w:tabs>
                    <w:ind w:left="245"/>
                    <w:jc w:val="left"/>
                    <w:rPr>
                      <w:b/>
                    </w:rPr>
                  </w:pPr>
                  <w:r w:rsidRPr="008B2F38">
                    <w:rPr>
                      <w:b/>
                    </w:rPr>
                    <w:t>STUDENT LEA</w:t>
                  </w:r>
                  <w:r>
                    <w:rPr>
                      <w:b/>
                    </w:rPr>
                    <w:t>RNING OUTCOMES ASSESSMENT DATA</w:t>
                  </w:r>
                  <w:r w:rsidRPr="008B2F38">
                    <w:rPr>
                      <w:b/>
                    </w:rPr>
                    <w:t>:</w:t>
                  </w:r>
                  <w:r>
                    <w:rPr>
                      <w:b/>
                    </w:rPr>
                    <w:t xml:space="preserve">  </w:t>
                  </w:r>
                  <w:r w:rsidRPr="006030F9">
                    <w:t>Attach</w:t>
                  </w:r>
                  <w:r>
                    <w:rPr>
                      <w:b/>
                    </w:rPr>
                    <w:t xml:space="preserve"> </w:t>
                  </w:r>
                  <w:r>
                    <w:t>a 2015</w:t>
                  </w:r>
                  <w:r>
                    <w:rPr>
                      <w:i/>
                    </w:rPr>
                    <w:t xml:space="preserve"> </w:t>
                  </w:r>
                  <w:r w:rsidRPr="00D579B6">
                    <w:t>Student Learning Outcomes Assessment Plan and Report</w:t>
                  </w:r>
                  <w:r w:rsidRPr="00D579B6">
                    <w:rPr>
                      <w:b/>
                    </w:rPr>
                    <w:t xml:space="preserve"> </w:t>
                  </w:r>
                  <w:r w:rsidRPr="00E124F8">
                    <w:t>f</w:t>
                  </w:r>
                  <w:r>
                    <w:t xml:space="preserve">or each undergraduate and graduate degree program and certificate program, stand alone minor, and distance education program offered online only by each department.  </w:t>
                  </w:r>
                  <w:r w:rsidRPr="00E124F8">
                    <w:rPr>
                      <w:b/>
                    </w:rPr>
                    <w:t>Co</w:t>
                  </w:r>
                  <w:r>
                    <w:rPr>
                      <w:b/>
                    </w:rPr>
                    <w:t xml:space="preserve">lleges that do not submit the required </w:t>
                  </w:r>
                  <w:r w:rsidRPr="006D6A48">
                    <w:rPr>
                      <w:b/>
                      <w:i/>
                    </w:rPr>
                    <w:t>Student Learning Outcomes Assessment Plans and Reports</w:t>
                  </w:r>
                  <w:r>
                    <w:rPr>
                      <w:b/>
                    </w:rPr>
                    <w:t xml:space="preserve"> </w:t>
                  </w:r>
                  <w:r w:rsidRPr="00676DAE">
                    <w:rPr>
                      <w:b/>
                    </w:rPr>
                    <w:t xml:space="preserve">will be contacted by </w:t>
                  </w:r>
                  <w:r>
                    <w:rPr>
                      <w:b/>
                    </w:rPr>
                    <w:t xml:space="preserve">the </w:t>
                  </w:r>
                  <w:r w:rsidRPr="00676DAE">
                    <w:rPr>
                      <w:b/>
                    </w:rPr>
                    <w:t>O</w:t>
                  </w:r>
                  <w:r>
                    <w:rPr>
                      <w:b/>
                    </w:rPr>
                    <w:t xml:space="preserve">ffice of </w:t>
                  </w:r>
                  <w:r w:rsidRPr="00676DAE">
                    <w:rPr>
                      <w:b/>
                    </w:rPr>
                    <w:t>A</w:t>
                  </w:r>
                  <w:r>
                    <w:rPr>
                      <w:b/>
                    </w:rPr>
                    <w:t>cademic Affairs.</w:t>
                  </w:r>
                </w:p>
                <w:p w14:paraId="74C41D55" w14:textId="77777777" w:rsidR="00470DE6" w:rsidRPr="00D92F49" w:rsidRDefault="00470DE6" w:rsidP="00A03DFA">
                  <w:pPr>
                    <w:pStyle w:val="BodyText"/>
                    <w:jc w:val="left"/>
                  </w:pPr>
                </w:p>
                <w:p w14:paraId="22A6414A" w14:textId="77777777" w:rsidR="00470DE6" w:rsidRDefault="00470DE6" w:rsidP="00A03DFA">
                  <w:pPr>
                    <w:pStyle w:val="BodyText"/>
                    <w:numPr>
                      <w:ilvl w:val="0"/>
                      <w:numId w:val="1"/>
                    </w:numPr>
                    <w:tabs>
                      <w:tab w:val="clear" w:pos="720"/>
                    </w:tabs>
                    <w:ind w:left="245"/>
                    <w:jc w:val="left"/>
                  </w:pPr>
                  <w:r>
                    <w:rPr>
                      <w:b/>
                    </w:rPr>
                    <w:t>INSTITUTIONAL EFFECTIVENESS REPORT ASSESSMENT FINDINGS:</w:t>
                  </w:r>
                </w:p>
                <w:p w14:paraId="5F236DA7" w14:textId="77777777" w:rsidR="00470DE6" w:rsidRPr="003836C4" w:rsidRDefault="00470DE6" w:rsidP="00A03DFA">
                  <w:pPr>
                    <w:pStyle w:val="BodyText"/>
                    <w:ind w:left="245"/>
                    <w:jc w:val="left"/>
                  </w:pPr>
                  <w:r>
                    <w:t>Attach the 2015-16 Institutional Effectiveness Report template with assessment findings.</w:t>
                  </w:r>
                </w:p>
                <w:p w14:paraId="6D327B3A" w14:textId="77777777" w:rsidR="00470DE6" w:rsidRDefault="00470DE6" w:rsidP="00A03DFA">
                  <w:pPr>
                    <w:pStyle w:val="BodyText"/>
                    <w:jc w:val="left"/>
                  </w:pPr>
                </w:p>
                <w:p w14:paraId="44AE5EED" w14:textId="77777777" w:rsidR="00470DE6" w:rsidRDefault="00470DE6" w:rsidP="00A03DFA">
                  <w:pPr>
                    <w:pStyle w:val="BodyText"/>
                    <w:jc w:val="left"/>
                  </w:pPr>
                </w:p>
              </w:tc>
            </w:tr>
            <w:tr w:rsidR="00470DE6" w14:paraId="3D669335" w14:textId="77777777" w:rsidTr="00470DE6">
              <w:trPr>
                <w:trHeight w:val="288"/>
                <w:jc w:val="center"/>
              </w:trPr>
              <w:tc>
                <w:tcPr>
                  <w:tcW w:w="10139" w:type="dxa"/>
                  <w:vAlign w:val="bottom"/>
                </w:tcPr>
                <w:p w14:paraId="711B3FAC" w14:textId="77777777" w:rsidR="00470DE6" w:rsidRPr="003836C4" w:rsidRDefault="00470DE6" w:rsidP="00A03DFA">
                  <w:pPr>
                    <w:pStyle w:val="BodyText"/>
                    <w:jc w:val="left"/>
                    <w:rPr>
                      <w:b/>
                    </w:rPr>
                  </w:pPr>
                </w:p>
              </w:tc>
            </w:tr>
            <w:tr w:rsidR="00470DE6" w14:paraId="268580BC" w14:textId="77777777" w:rsidTr="00470DE6">
              <w:trPr>
                <w:trHeight w:val="288"/>
                <w:jc w:val="center"/>
              </w:trPr>
              <w:tc>
                <w:tcPr>
                  <w:tcW w:w="10139" w:type="dxa"/>
                  <w:vAlign w:val="bottom"/>
                </w:tcPr>
                <w:p w14:paraId="232A3D7C" w14:textId="77777777" w:rsidR="00470DE6" w:rsidRPr="003836C4" w:rsidRDefault="00470DE6" w:rsidP="00A03DFA">
                  <w:pPr>
                    <w:pStyle w:val="BodyText"/>
                    <w:jc w:val="left"/>
                    <w:rPr>
                      <w:b/>
                    </w:rPr>
                  </w:pPr>
                </w:p>
              </w:tc>
            </w:tr>
          </w:tbl>
          <w:p w14:paraId="6AA87919" w14:textId="77777777" w:rsidR="00470DE6" w:rsidRDefault="00470DE6" w:rsidP="00A03DFA">
            <w:pPr>
              <w:pStyle w:val="BodyText"/>
              <w:jc w:val="left"/>
            </w:pPr>
          </w:p>
        </w:tc>
      </w:tr>
    </w:tbl>
    <w:p w14:paraId="4E6EBC61" w14:textId="77777777" w:rsidR="00844371" w:rsidRDefault="00844371"/>
    <w:sectPr w:rsidR="008443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072A8" w14:textId="77777777" w:rsidR="000A7133" w:rsidRDefault="000A7133" w:rsidP="00583B58">
      <w:r>
        <w:separator/>
      </w:r>
    </w:p>
  </w:endnote>
  <w:endnote w:type="continuationSeparator" w:id="0">
    <w:p w14:paraId="1B6E60CA" w14:textId="77777777" w:rsidR="000A7133" w:rsidRDefault="000A7133" w:rsidP="0058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DAF02" w14:textId="77777777" w:rsidR="000A7133" w:rsidRDefault="000A7133" w:rsidP="00583B58">
      <w:r>
        <w:separator/>
      </w:r>
    </w:p>
  </w:footnote>
  <w:footnote w:type="continuationSeparator" w:id="0">
    <w:p w14:paraId="372A5DB0" w14:textId="77777777" w:rsidR="000A7133" w:rsidRDefault="000A7133" w:rsidP="00583B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919E" w14:textId="77777777" w:rsidR="000A7133" w:rsidRDefault="000A7133" w:rsidP="00583B58">
    <w:pPr>
      <w:pStyle w:val="Header"/>
      <w:jc w:val="center"/>
    </w:pPr>
    <w:r>
      <w:rPr>
        <w:b/>
        <w:noProof/>
      </w:rPr>
      <w:drawing>
        <wp:inline distT="0" distB="0" distL="0" distR="0" wp14:anchorId="3E70FB5E" wp14:editId="0F68186F">
          <wp:extent cx="2200275" cy="971550"/>
          <wp:effectExtent l="0" t="0" r="9525" b="0"/>
          <wp:docPr id="1" name="Picture 1" descr="UNC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C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839"/>
    <w:multiLevelType w:val="hybridMultilevel"/>
    <w:tmpl w:val="C562BD5C"/>
    <w:lvl w:ilvl="0" w:tplc="3B0EDAE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44523"/>
    <w:multiLevelType w:val="hybridMultilevel"/>
    <w:tmpl w:val="A6300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60BBC"/>
    <w:multiLevelType w:val="hybridMultilevel"/>
    <w:tmpl w:val="25409284"/>
    <w:lvl w:ilvl="0" w:tplc="62C699BA">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CA3BF4"/>
    <w:multiLevelType w:val="hybridMultilevel"/>
    <w:tmpl w:val="923C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73D3F"/>
    <w:multiLevelType w:val="hybridMultilevel"/>
    <w:tmpl w:val="7C00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54B43"/>
    <w:multiLevelType w:val="hybridMultilevel"/>
    <w:tmpl w:val="255E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209D6"/>
    <w:multiLevelType w:val="hybridMultilevel"/>
    <w:tmpl w:val="FCE6BEF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B063B56"/>
    <w:multiLevelType w:val="hybridMultilevel"/>
    <w:tmpl w:val="0AFE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4781E"/>
    <w:multiLevelType w:val="hybridMultilevel"/>
    <w:tmpl w:val="F7E49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207A9"/>
    <w:multiLevelType w:val="hybridMultilevel"/>
    <w:tmpl w:val="D4F67954"/>
    <w:lvl w:ilvl="0" w:tplc="96D27C6C">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153EF"/>
    <w:multiLevelType w:val="hybridMultilevel"/>
    <w:tmpl w:val="A4084B7C"/>
    <w:lvl w:ilvl="0" w:tplc="7FC07040">
      <w:start w:val="1"/>
      <w:numFmt w:val="decimal"/>
      <w:lvlText w:val="%1."/>
      <w:lvlJc w:val="left"/>
      <w:pPr>
        <w:ind w:left="180" w:hanging="360"/>
      </w:pPr>
      <w:rPr>
        <w:rFonts w:hint="default"/>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54CA0F40"/>
    <w:multiLevelType w:val="hybridMultilevel"/>
    <w:tmpl w:val="83C6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9321E7"/>
    <w:multiLevelType w:val="hybridMultilevel"/>
    <w:tmpl w:val="ED2A0F38"/>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5C6317AA"/>
    <w:multiLevelType w:val="hybridMultilevel"/>
    <w:tmpl w:val="C7B63274"/>
    <w:lvl w:ilvl="0" w:tplc="5D8E7A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CB119A"/>
    <w:multiLevelType w:val="hybridMultilevel"/>
    <w:tmpl w:val="D57EE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4173FA"/>
    <w:multiLevelType w:val="hybridMultilevel"/>
    <w:tmpl w:val="1D20C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0D23127"/>
    <w:multiLevelType w:val="hybridMultilevel"/>
    <w:tmpl w:val="E264B1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FAA1696"/>
    <w:multiLevelType w:val="hybridMultilevel"/>
    <w:tmpl w:val="4C48C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42045C2"/>
    <w:multiLevelType w:val="hybridMultilevel"/>
    <w:tmpl w:val="BC74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AD58B9"/>
    <w:multiLevelType w:val="hybridMultilevel"/>
    <w:tmpl w:val="57FA8248"/>
    <w:lvl w:ilvl="0" w:tplc="89D0799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C2481"/>
    <w:multiLevelType w:val="hybridMultilevel"/>
    <w:tmpl w:val="5714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2D3984"/>
    <w:multiLevelType w:val="hybridMultilevel"/>
    <w:tmpl w:val="7054E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8"/>
  </w:num>
  <w:num w:numId="4">
    <w:abstractNumId w:val="14"/>
  </w:num>
  <w:num w:numId="5">
    <w:abstractNumId w:val="11"/>
  </w:num>
  <w:num w:numId="6">
    <w:abstractNumId w:val="6"/>
  </w:num>
  <w:num w:numId="7">
    <w:abstractNumId w:val="5"/>
  </w:num>
  <w:num w:numId="8">
    <w:abstractNumId w:val="2"/>
  </w:num>
  <w:num w:numId="9">
    <w:abstractNumId w:val="12"/>
  </w:num>
  <w:num w:numId="10">
    <w:abstractNumId w:val="20"/>
  </w:num>
  <w:num w:numId="11">
    <w:abstractNumId w:val="18"/>
  </w:num>
  <w:num w:numId="12">
    <w:abstractNumId w:val="21"/>
  </w:num>
  <w:num w:numId="13">
    <w:abstractNumId w:val="7"/>
  </w:num>
  <w:num w:numId="14">
    <w:abstractNumId w:val="16"/>
  </w:num>
  <w:num w:numId="15">
    <w:abstractNumId w:val="17"/>
  </w:num>
  <w:num w:numId="16">
    <w:abstractNumId w:val="15"/>
  </w:num>
  <w:num w:numId="17">
    <w:abstractNumId w:val="0"/>
  </w:num>
  <w:num w:numId="18">
    <w:abstractNumId w:val="9"/>
  </w:num>
  <w:num w:numId="19">
    <w:abstractNumId w:val="19"/>
  </w:num>
  <w:num w:numId="20">
    <w:abstractNumId w:val="4"/>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E6"/>
    <w:rsid w:val="000A7133"/>
    <w:rsid w:val="000B1C11"/>
    <w:rsid w:val="000E79E2"/>
    <w:rsid w:val="00165F9C"/>
    <w:rsid w:val="00170062"/>
    <w:rsid w:val="00176561"/>
    <w:rsid w:val="00190B15"/>
    <w:rsid w:val="001A52E0"/>
    <w:rsid w:val="002C4A1A"/>
    <w:rsid w:val="002D349D"/>
    <w:rsid w:val="00315B9A"/>
    <w:rsid w:val="00324C4B"/>
    <w:rsid w:val="003B54B4"/>
    <w:rsid w:val="003F3A5A"/>
    <w:rsid w:val="004179A4"/>
    <w:rsid w:val="00417DDA"/>
    <w:rsid w:val="00470DE6"/>
    <w:rsid w:val="004B5D9B"/>
    <w:rsid w:val="00517CA3"/>
    <w:rsid w:val="00554D12"/>
    <w:rsid w:val="00583B58"/>
    <w:rsid w:val="005A543D"/>
    <w:rsid w:val="005F311E"/>
    <w:rsid w:val="00702218"/>
    <w:rsid w:val="00715296"/>
    <w:rsid w:val="0072112F"/>
    <w:rsid w:val="00726C23"/>
    <w:rsid w:val="007A353F"/>
    <w:rsid w:val="007C0BC8"/>
    <w:rsid w:val="007C65A1"/>
    <w:rsid w:val="00811B43"/>
    <w:rsid w:val="00844371"/>
    <w:rsid w:val="00846B10"/>
    <w:rsid w:val="008831CD"/>
    <w:rsid w:val="0092126A"/>
    <w:rsid w:val="009651C4"/>
    <w:rsid w:val="009715F0"/>
    <w:rsid w:val="009F1B0E"/>
    <w:rsid w:val="00A03DFA"/>
    <w:rsid w:val="00A125DE"/>
    <w:rsid w:val="00A44A94"/>
    <w:rsid w:val="00A73E66"/>
    <w:rsid w:val="00A940C7"/>
    <w:rsid w:val="00AD6AEA"/>
    <w:rsid w:val="00AF5950"/>
    <w:rsid w:val="00B049E4"/>
    <w:rsid w:val="00B362C5"/>
    <w:rsid w:val="00B45553"/>
    <w:rsid w:val="00B52D3A"/>
    <w:rsid w:val="00BC1D8E"/>
    <w:rsid w:val="00BC2BBC"/>
    <w:rsid w:val="00BC4B56"/>
    <w:rsid w:val="00BC7F72"/>
    <w:rsid w:val="00C22FF3"/>
    <w:rsid w:val="00C83CE5"/>
    <w:rsid w:val="00CB6E05"/>
    <w:rsid w:val="00D329C8"/>
    <w:rsid w:val="00D776E3"/>
    <w:rsid w:val="00DB0601"/>
    <w:rsid w:val="00DE1B77"/>
    <w:rsid w:val="00E2200B"/>
    <w:rsid w:val="00E23BD1"/>
    <w:rsid w:val="00E245A6"/>
    <w:rsid w:val="00E504C2"/>
    <w:rsid w:val="00E518EF"/>
    <w:rsid w:val="00EB0046"/>
    <w:rsid w:val="00FA4025"/>
    <w:rsid w:val="00FB58F3"/>
    <w:rsid w:val="00FC1DD8"/>
    <w:rsid w:val="00FD1A27"/>
    <w:rsid w:val="00FD4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6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E6"/>
    <w:pPr>
      <w:ind w:left="0"/>
    </w:pPr>
    <w:rPr>
      <w:rFonts w:ascii="Arial" w:eastAsia="Times New Roman" w:hAnsi="Arial" w:cs="Times New Roman"/>
    </w:rPr>
  </w:style>
  <w:style w:type="paragraph" w:styleId="Heading3">
    <w:name w:val="heading 3"/>
    <w:basedOn w:val="Normal"/>
    <w:next w:val="Normal"/>
    <w:link w:val="Heading3Char"/>
    <w:qFormat/>
    <w:rsid w:val="00470DE6"/>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0DE6"/>
    <w:rPr>
      <w:rFonts w:ascii="Tahoma" w:eastAsia="Times New Roman" w:hAnsi="Tahoma" w:cs="Times New Roman"/>
      <w:b/>
      <w:smallCaps/>
      <w:color w:val="FFFFFF"/>
      <w:sz w:val="20"/>
      <w:szCs w:val="20"/>
    </w:rPr>
  </w:style>
  <w:style w:type="paragraph" w:styleId="BodyText">
    <w:name w:val="Body Text"/>
    <w:basedOn w:val="Normal"/>
    <w:link w:val="BodyTextChar"/>
    <w:rsid w:val="00470DE6"/>
    <w:pPr>
      <w:spacing w:after="40"/>
      <w:jc w:val="right"/>
    </w:pPr>
    <w:rPr>
      <w:rFonts w:ascii="Tahoma" w:hAnsi="Tahoma"/>
      <w:sz w:val="18"/>
      <w:szCs w:val="19"/>
    </w:rPr>
  </w:style>
  <w:style w:type="character" w:customStyle="1" w:styleId="BodyTextChar">
    <w:name w:val="Body Text Char"/>
    <w:basedOn w:val="DefaultParagraphFont"/>
    <w:link w:val="BodyText"/>
    <w:rsid w:val="00470DE6"/>
    <w:rPr>
      <w:rFonts w:ascii="Tahoma" w:eastAsia="Times New Roman" w:hAnsi="Tahoma" w:cs="Times New Roman"/>
      <w:sz w:val="18"/>
      <w:szCs w:val="19"/>
    </w:rPr>
  </w:style>
  <w:style w:type="paragraph" w:styleId="NormalWeb">
    <w:name w:val="Normal (Web)"/>
    <w:basedOn w:val="Normal"/>
    <w:uiPriority w:val="99"/>
    <w:unhideWhenUsed/>
    <w:rsid w:val="00470DE6"/>
    <w:pPr>
      <w:spacing w:before="100" w:beforeAutospacing="1" w:after="100" w:afterAutospacing="1"/>
    </w:pPr>
    <w:rPr>
      <w:rFonts w:ascii="Times New Roman" w:hAnsi="Times New Roman"/>
    </w:rPr>
  </w:style>
  <w:style w:type="paragraph" w:styleId="ListParagraph">
    <w:name w:val="List Paragraph"/>
    <w:basedOn w:val="Normal"/>
    <w:uiPriority w:val="34"/>
    <w:qFormat/>
    <w:rsid w:val="00470DE6"/>
    <w:pPr>
      <w:ind w:left="720"/>
    </w:pPr>
  </w:style>
  <w:style w:type="paragraph" w:styleId="Header">
    <w:name w:val="header"/>
    <w:basedOn w:val="Normal"/>
    <w:link w:val="HeaderChar"/>
    <w:uiPriority w:val="99"/>
    <w:unhideWhenUsed/>
    <w:rsid w:val="00583B58"/>
    <w:pPr>
      <w:tabs>
        <w:tab w:val="center" w:pos="4680"/>
        <w:tab w:val="right" w:pos="9360"/>
      </w:tabs>
    </w:pPr>
  </w:style>
  <w:style w:type="character" w:customStyle="1" w:styleId="HeaderChar">
    <w:name w:val="Header Char"/>
    <w:basedOn w:val="DefaultParagraphFont"/>
    <w:link w:val="Header"/>
    <w:uiPriority w:val="99"/>
    <w:rsid w:val="00583B58"/>
    <w:rPr>
      <w:rFonts w:ascii="Arial" w:eastAsia="Times New Roman" w:hAnsi="Arial" w:cs="Times New Roman"/>
    </w:rPr>
  </w:style>
  <w:style w:type="paragraph" w:styleId="Footer">
    <w:name w:val="footer"/>
    <w:basedOn w:val="Normal"/>
    <w:link w:val="FooterChar"/>
    <w:uiPriority w:val="99"/>
    <w:unhideWhenUsed/>
    <w:rsid w:val="00583B58"/>
    <w:pPr>
      <w:tabs>
        <w:tab w:val="center" w:pos="4680"/>
        <w:tab w:val="right" w:pos="9360"/>
      </w:tabs>
    </w:pPr>
  </w:style>
  <w:style w:type="character" w:customStyle="1" w:styleId="FooterChar">
    <w:name w:val="Footer Char"/>
    <w:basedOn w:val="DefaultParagraphFont"/>
    <w:link w:val="Footer"/>
    <w:uiPriority w:val="99"/>
    <w:rsid w:val="00583B58"/>
    <w:rPr>
      <w:rFonts w:ascii="Arial" w:eastAsia="Times New Roman" w:hAnsi="Arial" w:cs="Times New Roman"/>
    </w:rPr>
  </w:style>
  <w:style w:type="paragraph" w:styleId="BalloonText">
    <w:name w:val="Balloon Text"/>
    <w:basedOn w:val="Normal"/>
    <w:link w:val="BalloonTextChar"/>
    <w:uiPriority w:val="99"/>
    <w:semiHidden/>
    <w:unhideWhenUsed/>
    <w:rsid w:val="00417DDA"/>
    <w:rPr>
      <w:rFonts w:ascii="Tahoma" w:hAnsi="Tahoma" w:cs="Tahoma"/>
      <w:sz w:val="16"/>
      <w:szCs w:val="16"/>
    </w:rPr>
  </w:style>
  <w:style w:type="character" w:customStyle="1" w:styleId="BalloonTextChar">
    <w:name w:val="Balloon Text Char"/>
    <w:basedOn w:val="DefaultParagraphFont"/>
    <w:link w:val="BalloonText"/>
    <w:uiPriority w:val="99"/>
    <w:semiHidden/>
    <w:rsid w:val="00417DDA"/>
    <w:rPr>
      <w:rFonts w:ascii="Tahoma" w:eastAsia="Times New Roman" w:hAnsi="Tahoma" w:cs="Tahoma"/>
      <w:sz w:val="16"/>
      <w:szCs w:val="16"/>
    </w:rPr>
  </w:style>
  <w:style w:type="character" w:styleId="Hyperlink">
    <w:name w:val="Hyperlink"/>
    <w:basedOn w:val="DefaultParagraphFont"/>
    <w:rsid w:val="005A543D"/>
    <w:rPr>
      <w:color w:val="0000FF"/>
      <w:u w:val="single"/>
    </w:rPr>
  </w:style>
  <w:style w:type="character" w:styleId="CommentReference">
    <w:name w:val="annotation reference"/>
    <w:basedOn w:val="DefaultParagraphFont"/>
    <w:uiPriority w:val="99"/>
    <w:rsid w:val="005A543D"/>
    <w:rPr>
      <w:sz w:val="16"/>
      <w:szCs w:val="16"/>
    </w:rPr>
  </w:style>
  <w:style w:type="paragraph" w:styleId="CommentText">
    <w:name w:val="annotation text"/>
    <w:basedOn w:val="Normal"/>
    <w:link w:val="CommentTextChar"/>
    <w:uiPriority w:val="99"/>
    <w:rsid w:val="005A543D"/>
    <w:rPr>
      <w:rFonts w:ascii="Times New Roman" w:hAnsi="Times New Roman"/>
      <w:sz w:val="20"/>
      <w:szCs w:val="20"/>
    </w:rPr>
  </w:style>
  <w:style w:type="character" w:customStyle="1" w:styleId="CommentTextChar">
    <w:name w:val="Comment Text Char"/>
    <w:basedOn w:val="DefaultParagraphFont"/>
    <w:link w:val="CommentText"/>
    <w:uiPriority w:val="99"/>
    <w:rsid w:val="005A543D"/>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5A543D"/>
    <w:pPr>
      <w:spacing w:after="120" w:line="480" w:lineRule="auto"/>
      <w:ind w:left="360"/>
    </w:pPr>
  </w:style>
  <w:style w:type="character" w:customStyle="1" w:styleId="BodyTextIndent2Char">
    <w:name w:val="Body Text Indent 2 Char"/>
    <w:basedOn w:val="DefaultParagraphFont"/>
    <w:link w:val="BodyTextIndent2"/>
    <w:uiPriority w:val="99"/>
    <w:semiHidden/>
    <w:rsid w:val="005A543D"/>
    <w:rPr>
      <w:rFonts w:ascii="Arial" w:eastAsia="Times New Roman" w:hAnsi="Arial" w:cs="Times New Roman"/>
    </w:rPr>
  </w:style>
  <w:style w:type="character" w:customStyle="1" w:styleId="citation">
    <w:name w:val="citation"/>
    <w:basedOn w:val="DefaultParagraphFont"/>
    <w:rsid w:val="00AF5950"/>
  </w:style>
  <w:style w:type="paragraph" w:styleId="PlainText">
    <w:name w:val="Plain Text"/>
    <w:basedOn w:val="Normal"/>
    <w:link w:val="PlainTextChar"/>
    <w:uiPriority w:val="99"/>
    <w:rsid w:val="00FB58F3"/>
    <w:pPr>
      <w:widowControl w:val="0"/>
    </w:pPr>
    <w:rPr>
      <w:rFonts w:ascii="Courier" w:hAnsi="Courier"/>
      <w:szCs w:val="20"/>
    </w:rPr>
  </w:style>
  <w:style w:type="character" w:customStyle="1" w:styleId="PlainTextChar">
    <w:name w:val="Plain Text Char"/>
    <w:basedOn w:val="DefaultParagraphFont"/>
    <w:link w:val="PlainText"/>
    <w:uiPriority w:val="99"/>
    <w:rsid w:val="00FB58F3"/>
    <w:rPr>
      <w:rFonts w:ascii="Courier" w:eastAsia="Times New Roman" w:hAnsi="Courier" w:cs="Times New Roman"/>
      <w:szCs w:val="20"/>
    </w:rPr>
  </w:style>
  <w:style w:type="paragraph" w:customStyle="1" w:styleId="Default">
    <w:name w:val="Default"/>
    <w:rsid w:val="002D349D"/>
    <w:pPr>
      <w:autoSpaceDE w:val="0"/>
      <w:autoSpaceDN w:val="0"/>
      <w:adjustRightInd w:val="0"/>
      <w:ind w:left="0"/>
    </w:pPr>
    <w:rPr>
      <w:rFonts w:ascii="Gill Sans MT" w:eastAsiaTheme="minorEastAsia" w:hAnsi="Gill Sans MT" w:cs="Gill Sans MT"/>
      <w:color w:val="000000"/>
    </w:rPr>
  </w:style>
  <w:style w:type="character" w:customStyle="1" w:styleId="A1">
    <w:name w:val="A1"/>
    <w:uiPriority w:val="99"/>
    <w:rsid w:val="002D349D"/>
    <w:rPr>
      <w:rFonts w:cs="Gill Sans MT"/>
      <w:color w:val="221E1F"/>
      <w:sz w:val="19"/>
      <w:szCs w:val="19"/>
    </w:rPr>
  </w:style>
  <w:style w:type="character" w:customStyle="1" w:styleId="A2">
    <w:name w:val="A2"/>
    <w:uiPriority w:val="99"/>
    <w:rsid w:val="002D349D"/>
    <w:rPr>
      <w:rFonts w:cs="Gill Sans MT"/>
      <w:i/>
      <w:iCs/>
      <w:color w:val="221E1F"/>
      <w:sz w:val="11"/>
      <w:szCs w:val="1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E6"/>
    <w:pPr>
      <w:ind w:left="0"/>
    </w:pPr>
    <w:rPr>
      <w:rFonts w:ascii="Arial" w:eastAsia="Times New Roman" w:hAnsi="Arial" w:cs="Times New Roman"/>
    </w:rPr>
  </w:style>
  <w:style w:type="paragraph" w:styleId="Heading3">
    <w:name w:val="heading 3"/>
    <w:basedOn w:val="Normal"/>
    <w:next w:val="Normal"/>
    <w:link w:val="Heading3Char"/>
    <w:qFormat/>
    <w:rsid w:val="00470DE6"/>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0DE6"/>
    <w:rPr>
      <w:rFonts w:ascii="Tahoma" w:eastAsia="Times New Roman" w:hAnsi="Tahoma" w:cs="Times New Roman"/>
      <w:b/>
      <w:smallCaps/>
      <w:color w:val="FFFFFF"/>
      <w:sz w:val="20"/>
      <w:szCs w:val="20"/>
    </w:rPr>
  </w:style>
  <w:style w:type="paragraph" w:styleId="BodyText">
    <w:name w:val="Body Text"/>
    <w:basedOn w:val="Normal"/>
    <w:link w:val="BodyTextChar"/>
    <w:rsid w:val="00470DE6"/>
    <w:pPr>
      <w:spacing w:after="40"/>
      <w:jc w:val="right"/>
    </w:pPr>
    <w:rPr>
      <w:rFonts w:ascii="Tahoma" w:hAnsi="Tahoma"/>
      <w:sz w:val="18"/>
      <w:szCs w:val="19"/>
    </w:rPr>
  </w:style>
  <w:style w:type="character" w:customStyle="1" w:styleId="BodyTextChar">
    <w:name w:val="Body Text Char"/>
    <w:basedOn w:val="DefaultParagraphFont"/>
    <w:link w:val="BodyText"/>
    <w:rsid w:val="00470DE6"/>
    <w:rPr>
      <w:rFonts w:ascii="Tahoma" w:eastAsia="Times New Roman" w:hAnsi="Tahoma" w:cs="Times New Roman"/>
      <w:sz w:val="18"/>
      <w:szCs w:val="19"/>
    </w:rPr>
  </w:style>
  <w:style w:type="paragraph" w:styleId="NormalWeb">
    <w:name w:val="Normal (Web)"/>
    <w:basedOn w:val="Normal"/>
    <w:uiPriority w:val="99"/>
    <w:unhideWhenUsed/>
    <w:rsid w:val="00470DE6"/>
    <w:pPr>
      <w:spacing w:before="100" w:beforeAutospacing="1" w:after="100" w:afterAutospacing="1"/>
    </w:pPr>
    <w:rPr>
      <w:rFonts w:ascii="Times New Roman" w:hAnsi="Times New Roman"/>
    </w:rPr>
  </w:style>
  <w:style w:type="paragraph" w:styleId="ListParagraph">
    <w:name w:val="List Paragraph"/>
    <w:basedOn w:val="Normal"/>
    <w:uiPriority w:val="34"/>
    <w:qFormat/>
    <w:rsid w:val="00470DE6"/>
    <w:pPr>
      <w:ind w:left="720"/>
    </w:pPr>
  </w:style>
  <w:style w:type="paragraph" w:styleId="Header">
    <w:name w:val="header"/>
    <w:basedOn w:val="Normal"/>
    <w:link w:val="HeaderChar"/>
    <w:uiPriority w:val="99"/>
    <w:unhideWhenUsed/>
    <w:rsid w:val="00583B58"/>
    <w:pPr>
      <w:tabs>
        <w:tab w:val="center" w:pos="4680"/>
        <w:tab w:val="right" w:pos="9360"/>
      </w:tabs>
    </w:pPr>
  </w:style>
  <w:style w:type="character" w:customStyle="1" w:styleId="HeaderChar">
    <w:name w:val="Header Char"/>
    <w:basedOn w:val="DefaultParagraphFont"/>
    <w:link w:val="Header"/>
    <w:uiPriority w:val="99"/>
    <w:rsid w:val="00583B58"/>
    <w:rPr>
      <w:rFonts w:ascii="Arial" w:eastAsia="Times New Roman" w:hAnsi="Arial" w:cs="Times New Roman"/>
    </w:rPr>
  </w:style>
  <w:style w:type="paragraph" w:styleId="Footer">
    <w:name w:val="footer"/>
    <w:basedOn w:val="Normal"/>
    <w:link w:val="FooterChar"/>
    <w:uiPriority w:val="99"/>
    <w:unhideWhenUsed/>
    <w:rsid w:val="00583B58"/>
    <w:pPr>
      <w:tabs>
        <w:tab w:val="center" w:pos="4680"/>
        <w:tab w:val="right" w:pos="9360"/>
      </w:tabs>
    </w:pPr>
  </w:style>
  <w:style w:type="character" w:customStyle="1" w:styleId="FooterChar">
    <w:name w:val="Footer Char"/>
    <w:basedOn w:val="DefaultParagraphFont"/>
    <w:link w:val="Footer"/>
    <w:uiPriority w:val="99"/>
    <w:rsid w:val="00583B58"/>
    <w:rPr>
      <w:rFonts w:ascii="Arial" w:eastAsia="Times New Roman" w:hAnsi="Arial" w:cs="Times New Roman"/>
    </w:rPr>
  </w:style>
  <w:style w:type="paragraph" w:styleId="BalloonText">
    <w:name w:val="Balloon Text"/>
    <w:basedOn w:val="Normal"/>
    <w:link w:val="BalloonTextChar"/>
    <w:uiPriority w:val="99"/>
    <w:semiHidden/>
    <w:unhideWhenUsed/>
    <w:rsid w:val="00417DDA"/>
    <w:rPr>
      <w:rFonts w:ascii="Tahoma" w:hAnsi="Tahoma" w:cs="Tahoma"/>
      <w:sz w:val="16"/>
      <w:szCs w:val="16"/>
    </w:rPr>
  </w:style>
  <w:style w:type="character" w:customStyle="1" w:styleId="BalloonTextChar">
    <w:name w:val="Balloon Text Char"/>
    <w:basedOn w:val="DefaultParagraphFont"/>
    <w:link w:val="BalloonText"/>
    <w:uiPriority w:val="99"/>
    <w:semiHidden/>
    <w:rsid w:val="00417DDA"/>
    <w:rPr>
      <w:rFonts w:ascii="Tahoma" w:eastAsia="Times New Roman" w:hAnsi="Tahoma" w:cs="Tahoma"/>
      <w:sz w:val="16"/>
      <w:szCs w:val="16"/>
    </w:rPr>
  </w:style>
  <w:style w:type="character" w:styleId="Hyperlink">
    <w:name w:val="Hyperlink"/>
    <w:basedOn w:val="DefaultParagraphFont"/>
    <w:rsid w:val="005A543D"/>
    <w:rPr>
      <w:color w:val="0000FF"/>
      <w:u w:val="single"/>
    </w:rPr>
  </w:style>
  <w:style w:type="character" w:styleId="CommentReference">
    <w:name w:val="annotation reference"/>
    <w:basedOn w:val="DefaultParagraphFont"/>
    <w:uiPriority w:val="99"/>
    <w:rsid w:val="005A543D"/>
    <w:rPr>
      <w:sz w:val="16"/>
      <w:szCs w:val="16"/>
    </w:rPr>
  </w:style>
  <w:style w:type="paragraph" w:styleId="CommentText">
    <w:name w:val="annotation text"/>
    <w:basedOn w:val="Normal"/>
    <w:link w:val="CommentTextChar"/>
    <w:uiPriority w:val="99"/>
    <w:rsid w:val="005A543D"/>
    <w:rPr>
      <w:rFonts w:ascii="Times New Roman" w:hAnsi="Times New Roman"/>
      <w:sz w:val="20"/>
      <w:szCs w:val="20"/>
    </w:rPr>
  </w:style>
  <w:style w:type="character" w:customStyle="1" w:styleId="CommentTextChar">
    <w:name w:val="Comment Text Char"/>
    <w:basedOn w:val="DefaultParagraphFont"/>
    <w:link w:val="CommentText"/>
    <w:uiPriority w:val="99"/>
    <w:rsid w:val="005A543D"/>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5A543D"/>
    <w:pPr>
      <w:spacing w:after="120" w:line="480" w:lineRule="auto"/>
      <w:ind w:left="360"/>
    </w:pPr>
  </w:style>
  <w:style w:type="character" w:customStyle="1" w:styleId="BodyTextIndent2Char">
    <w:name w:val="Body Text Indent 2 Char"/>
    <w:basedOn w:val="DefaultParagraphFont"/>
    <w:link w:val="BodyTextIndent2"/>
    <w:uiPriority w:val="99"/>
    <w:semiHidden/>
    <w:rsid w:val="005A543D"/>
    <w:rPr>
      <w:rFonts w:ascii="Arial" w:eastAsia="Times New Roman" w:hAnsi="Arial" w:cs="Times New Roman"/>
    </w:rPr>
  </w:style>
  <w:style w:type="character" w:customStyle="1" w:styleId="citation">
    <w:name w:val="citation"/>
    <w:basedOn w:val="DefaultParagraphFont"/>
    <w:rsid w:val="00AF5950"/>
  </w:style>
  <w:style w:type="paragraph" w:styleId="PlainText">
    <w:name w:val="Plain Text"/>
    <w:basedOn w:val="Normal"/>
    <w:link w:val="PlainTextChar"/>
    <w:uiPriority w:val="99"/>
    <w:rsid w:val="00FB58F3"/>
    <w:pPr>
      <w:widowControl w:val="0"/>
    </w:pPr>
    <w:rPr>
      <w:rFonts w:ascii="Courier" w:hAnsi="Courier"/>
      <w:szCs w:val="20"/>
    </w:rPr>
  </w:style>
  <w:style w:type="character" w:customStyle="1" w:styleId="PlainTextChar">
    <w:name w:val="Plain Text Char"/>
    <w:basedOn w:val="DefaultParagraphFont"/>
    <w:link w:val="PlainText"/>
    <w:uiPriority w:val="99"/>
    <w:rsid w:val="00FB58F3"/>
    <w:rPr>
      <w:rFonts w:ascii="Courier" w:eastAsia="Times New Roman" w:hAnsi="Courier" w:cs="Times New Roman"/>
      <w:szCs w:val="20"/>
    </w:rPr>
  </w:style>
  <w:style w:type="paragraph" w:customStyle="1" w:styleId="Default">
    <w:name w:val="Default"/>
    <w:rsid w:val="002D349D"/>
    <w:pPr>
      <w:autoSpaceDE w:val="0"/>
      <w:autoSpaceDN w:val="0"/>
      <w:adjustRightInd w:val="0"/>
      <w:ind w:left="0"/>
    </w:pPr>
    <w:rPr>
      <w:rFonts w:ascii="Gill Sans MT" w:eastAsiaTheme="minorEastAsia" w:hAnsi="Gill Sans MT" w:cs="Gill Sans MT"/>
      <w:color w:val="000000"/>
    </w:rPr>
  </w:style>
  <w:style w:type="character" w:customStyle="1" w:styleId="A1">
    <w:name w:val="A1"/>
    <w:uiPriority w:val="99"/>
    <w:rsid w:val="002D349D"/>
    <w:rPr>
      <w:rFonts w:cs="Gill Sans MT"/>
      <w:color w:val="221E1F"/>
      <w:sz w:val="19"/>
      <w:szCs w:val="19"/>
    </w:rPr>
  </w:style>
  <w:style w:type="character" w:customStyle="1" w:styleId="A2">
    <w:name w:val="A2"/>
    <w:uiPriority w:val="99"/>
    <w:rsid w:val="002D349D"/>
    <w:rPr>
      <w:rFonts w:cs="Gill Sans MT"/>
      <w:i/>
      <w:iCs/>
      <w:color w:val="221E1F"/>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1690</Words>
  <Characters>9636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Cathy</dc:creator>
  <cp:lastModifiedBy>Belva COllins</cp:lastModifiedBy>
  <cp:revision>4</cp:revision>
  <dcterms:created xsi:type="dcterms:W3CDTF">2016-04-11T18:56:00Z</dcterms:created>
  <dcterms:modified xsi:type="dcterms:W3CDTF">2016-04-15T12:32:00Z</dcterms:modified>
</cp:coreProperties>
</file>